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240" w:rsidRPr="007A4B6D" w:rsidRDefault="008B3240" w:rsidP="00DD75C7">
      <w:pPr>
        <w:spacing w:after="0"/>
        <w:jc w:val="right"/>
        <w:rPr>
          <w:rFonts w:ascii="Times New Roman" w:hAnsi="Times New Roman" w:cs="Times New Roman"/>
          <w:sz w:val="28"/>
          <w:szCs w:val="28"/>
          <w:lang w:eastAsia="ru-RU"/>
        </w:rPr>
      </w:pPr>
      <w:bookmarkStart w:id="0" w:name="sub_1000"/>
      <w:bookmarkStart w:id="1" w:name="_GoBack"/>
      <w:bookmarkEnd w:id="1"/>
      <w:r w:rsidRPr="007A4B6D">
        <w:rPr>
          <w:rFonts w:ascii="Times New Roman" w:hAnsi="Times New Roman" w:cs="Times New Roman"/>
          <w:sz w:val="28"/>
          <w:szCs w:val="28"/>
          <w:lang w:eastAsia="ru-RU"/>
        </w:rPr>
        <w:t>ПРОЕКТ</w:t>
      </w:r>
    </w:p>
    <w:p w:rsidR="00DD75C7" w:rsidRPr="007A4B6D" w:rsidRDefault="0050625E" w:rsidP="008B3240">
      <w:pPr>
        <w:spacing w:after="0"/>
        <w:jc w:val="right"/>
        <w:rPr>
          <w:rFonts w:ascii="Times New Roman" w:hAnsi="Times New Roman" w:cs="Times New Roman"/>
          <w:sz w:val="28"/>
          <w:szCs w:val="28"/>
          <w:lang w:eastAsia="ru-RU"/>
        </w:rPr>
      </w:pPr>
      <w:r w:rsidRPr="007A4B6D">
        <w:rPr>
          <w:rFonts w:ascii="Times New Roman" w:hAnsi="Times New Roman" w:cs="Times New Roman"/>
          <w:sz w:val="28"/>
          <w:szCs w:val="28"/>
          <w:lang w:eastAsia="ru-RU"/>
        </w:rPr>
        <w:t>Приложение  </w:t>
      </w:r>
      <w:r w:rsidR="00B711E7" w:rsidRPr="007A4B6D">
        <w:rPr>
          <w:rFonts w:ascii="Times New Roman" w:hAnsi="Times New Roman" w:cs="Times New Roman"/>
          <w:sz w:val="28"/>
          <w:szCs w:val="28"/>
          <w:lang w:eastAsia="ru-RU"/>
        </w:rPr>
        <w:t>3</w:t>
      </w:r>
      <w:r w:rsidRPr="007A4B6D">
        <w:rPr>
          <w:rFonts w:ascii="Times New Roman" w:hAnsi="Times New Roman" w:cs="Times New Roman"/>
          <w:sz w:val="28"/>
          <w:szCs w:val="28"/>
          <w:lang w:eastAsia="ru-RU"/>
        </w:rPr>
        <w:br/>
        <w:t xml:space="preserve">к </w:t>
      </w:r>
      <w:hyperlink w:anchor="sub_0" w:history="1">
        <w:r w:rsidRPr="007A4B6D">
          <w:rPr>
            <w:rFonts w:ascii="Times New Roman" w:hAnsi="Times New Roman" w:cs="Times New Roman"/>
            <w:sz w:val="28"/>
            <w:szCs w:val="28"/>
            <w:lang w:eastAsia="ru-RU"/>
          </w:rPr>
          <w:t>постановлению</w:t>
        </w:r>
      </w:hyperlink>
      <w:r w:rsidRPr="007A4B6D">
        <w:rPr>
          <w:rFonts w:ascii="Times New Roman" w:hAnsi="Times New Roman" w:cs="Times New Roman"/>
          <w:sz w:val="28"/>
          <w:szCs w:val="28"/>
          <w:lang w:eastAsia="ru-RU"/>
        </w:rPr>
        <w:t xml:space="preserve"> </w:t>
      </w:r>
      <w:r w:rsidR="00DD75C7" w:rsidRPr="007A4B6D">
        <w:rPr>
          <w:rFonts w:ascii="Times New Roman" w:hAnsi="Times New Roman" w:cs="Times New Roman"/>
          <w:sz w:val="28"/>
          <w:szCs w:val="28"/>
          <w:lang w:eastAsia="ru-RU"/>
        </w:rPr>
        <w:t>а</w:t>
      </w:r>
      <w:r w:rsidRPr="007A4B6D">
        <w:rPr>
          <w:rFonts w:ascii="Times New Roman" w:hAnsi="Times New Roman" w:cs="Times New Roman"/>
          <w:sz w:val="28"/>
          <w:szCs w:val="28"/>
          <w:lang w:eastAsia="ru-RU"/>
        </w:rPr>
        <w:t>дминистрации</w:t>
      </w:r>
      <w:r w:rsidRPr="007A4B6D">
        <w:rPr>
          <w:rFonts w:ascii="Times New Roman" w:hAnsi="Times New Roman" w:cs="Times New Roman"/>
          <w:sz w:val="28"/>
          <w:szCs w:val="28"/>
          <w:lang w:eastAsia="ru-RU"/>
        </w:rPr>
        <w:br/>
        <w:t>городского округа</w:t>
      </w:r>
      <w:r w:rsidR="00DD75C7" w:rsidRPr="007A4B6D">
        <w:rPr>
          <w:rFonts w:ascii="Times New Roman" w:hAnsi="Times New Roman" w:cs="Times New Roman"/>
          <w:sz w:val="28"/>
          <w:szCs w:val="28"/>
          <w:lang w:eastAsia="ru-RU"/>
        </w:rPr>
        <w:t xml:space="preserve"> </w:t>
      </w:r>
      <w:proofErr w:type="spellStart"/>
      <w:r w:rsidR="00DD75C7" w:rsidRPr="007A4B6D">
        <w:rPr>
          <w:rFonts w:ascii="Times New Roman" w:hAnsi="Times New Roman" w:cs="Times New Roman"/>
          <w:sz w:val="28"/>
          <w:szCs w:val="28"/>
          <w:lang w:eastAsia="ru-RU"/>
        </w:rPr>
        <w:t>Кинель</w:t>
      </w:r>
      <w:proofErr w:type="spellEnd"/>
      <w:r w:rsidR="00DD75C7" w:rsidRPr="007A4B6D">
        <w:rPr>
          <w:rFonts w:ascii="Times New Roman" w:hAnsi="Times New Roman" w:cs="Times New Roman"/>
          <w:sz w:val="28"/>
          <w:szCs w:val="28"/>
          <w:lang w:eastAsia="ru-RU"/>
        </w:rPr>
        <w:t xml:space="preserve"> </w:t>
      </w:r>
    </w:p>
    <w:p w:rsidR="0050625E" w:rsidRPr="007A4B6D" w:rsidRDefault="00DD75C7" w:rsidP="008B3240">
      <w:pPr>
        <w:spacing w:after="0"/>
        <w:jc w:val="right"/>
        <w:rPr>
          <w:rFonts w:ascii="Times New Roman" w:hAnsi="Times New Roman" w:cs="Times New Roman"/>
          <w:sz w:val="28"/>
          <w:szCs w:val="28"/>
          <w:lang w:eastAsia="ru-RU"/>
        </w:rPr>
      </w:pPr>
      <w:r w:rsidRPr="007A4B6D">
        <w:rPr>
          <w:rFonts w:ascii="Times New Roman" w:hAnsi="Times New Roman" w:cs="Times New Roman"/>
          <w:sz w:val="28"/>
          <w:szCs w:val="28"/>
          <w:lang w:eastAsia="ru-RU"/>
        </w:rPr>
        <w:t>Самарской области</w:t>
      </w:r>
      <w:r w:rsidR="0050625E" w:rsidRPr="007A4B6D">
        <w:rPr>
          <w:rFonts w:ascii="Times New Roman" w:hAnsi="Times New Roman" w:cs="Times New Roman"/>
          <w:sz w:val="28"/>
          <w:szCs w:val="28"/>
          <w:lang w:eastAsia="ru-RU"/>
        </w:rPr>
        <w:br/>
        <w:t xml:space="preserve">от   ____  _______ 2026 №_____ </w:t>
      </w:r>
    </w:p>
    <w:p w:rsidR="0050625E" w:rsidRPr="007A4B6D" w:rsidRDefault="0050625E" w:rsidP="00530C51">
      <w:pPr>
        <w:spacing w:after="0" w:line="360" w:lineRule="auto"/>
        <w:jc w:val="right"/>
        <w:rPr>
          <w:rFonts w:ascii="Times New Roman" w:hAnsi="Times New Roman" w:cs="Times New Roman"/>
          <w:sz w:val="28"/>
          <w:szCs w:val="28"/>
          <w:lang w:eastAsia="ru-RU"/>
        </w:rPr>
      </w:pPr>
    </w:p>
    <w:bookmarkEnd w:id="0"/>
    <w:p w:rsidR="0050625E" w:rsidRPr="007A4B6D" w:rsidRDefault="0050625E" w:rsidP="00530C51">
      <w:pPr>
        <w:spacing w:after="0" w:line="360" w:lineRule="auto"/>
        <w:jc w:val="both"/>
        <w:rPr>
          <w:rFonts w:ascii="Times New Roman" w:hAnsi="Times New Roman" w:cs="Times New Roman"/>
          <w:sz w:val="28"/>
          <w:szCs w:val="28"/>
          <w:lang w:eastAsia="ru-RU"/>
        </w:rPr>
      </w:pPr>
    </w:p>
    <w:p w:rsidR="00DD75C7" w:rsidRPr="007A4B6D" w:rsidRDefault="00DD75C7" w:rsidP="00530C51">
      <w:pPr>
        <w:spacing w:after="0" w:line="360" w:lineRule="auto"/>
        <w:jc w:val="center"/>
        <w:rPr>
          <w:rFonts w:ascii="Times New Roman" w:hAnsi="Times New Roman" w:cs="Times New Roman"/>
          <w:sz w:val="28"/>
          <w:szCs w:val="28"/>
          <w:lang w:eastAsia="ru-RU"/>
        </w:rPr>
      </w:pPr>
      <w:r w:rsidRPr="007A4B6D">
        <w:rPr>
          <w:rFonts w:ascii="Times New Roman" w:hAnsi="Times New Roman" w:cs="Times New Roman"/>
          <w:sz w:val="28"/>
          <w:szCs w:val="28"/>
          <w:lang w:eastAsia="ru-RU"/>
        </w:rPr>
        <w:t>ПОЛОЖЕНИЕ</w:t>
      </w:r>
    </w:p>
    <w:p w:rsidR="00F54E4F" w:rsidRPr="007A4B6D" w:rsidRDefault="00530C51" w:rsidP="00530C51">
      <w:pPr>
        <w:spacing w:after="0" w:line="360" w:lineRule="auto"/>
        <w:jc w:val="center"/>
        <w:rPr>
          <w:rFonts w:ascii="Times New Roman" w:hAnsi="Times New Roman" w:cs="Times New Roman"/>
          <w:sz w:val="28"/>
          <w:szCs w:val="28"/>
        </w:rPr>
      </w:pPr>
      <w:r w:rsidRPr="007A4B6D">
        <w:rPr>
          <w:rFonts w:ascii="Times New Roman" w:hAnsi="Times New Roman" w:cs="Times New Roman"/>
          <w:sz w:val="28"/>
          <w:szCs w:val="28"/>
        </w:rPr>
        <w:t>о порядке установки</w:t>
      </w:r>
      <w:r w:rsidR="00F54E4F" w:rsidRPr="007A4B6D">
        <w:rPr>
          <w:rFonts w:ascii="Times New Roman" w:hAnsi="Times New Roman" w:cs="Times New Roman"/>
          <w:sz w:val="28"/>
          <w:szCs w:val="28"/>
        </w:rPr>
        <w:t xml:space="preserve"> </w:t>
      </w:r>
      <w:r w:rsidRPr="007A4B6D">
        <w:rPr>
          <w:rFonts w:ascii="Times New Roman" w:hAnsi="Times New Roman" w:cs="Times New Roman"/>
          <w:sz w:val="28"/>
          <w:szCs w:val="28"/>
        </w:rPr>
        <w:t>в городском округе</w:t>
      </w:r>
      <w:r w:rsidR="00F54E4F" w:rsidRPr="007A4B6D">
        <w:rPr>
          <w:rFonts w:ascii="Times New Roman" w:hAnsi="Times New Roman" w:cs="Times New Roman"/>
          <w:sz w:val="28"/>
          <w:szCs w:val="28"/>
        </w:rPr>
        <w:t xml:space="preserve"> </w:t>
      </w:r>
      <w:proofErr w:type="spellStart"/>
      <w:r w:rsidR="00F54E4F" w:rsidRPr="007A4B6D">
        <w:rPr>
          <w:rFonts w:ascii="Times New Roman" w:hAnsi="Times New Roman" w:cs="Times New Roman"/>
          <w:sz w:val="28"/>
          <w:szCs w:val="28"/>
        </w:rPr>
        <w:t>Кинель</w:t>
      </w:r>
      <w:proofErr w:type="spellEnd"/>
      <w:r w:rsidR="00F54E4F" w:rsidRPr="007A4B6D">
        <w:rPr>
          <w:rFonts w:ascii="Times New Roman" w:hAnsi="Times New Roman" w:cs="Times New Roman"/>
          <w:sz w:val="28"/>
          <w:szCs w:val="28"/>
        </w:rPr>
        <w:t xml:space="preserve"> Самарской области </w:t>
      </w:r>
      <w:r w:rsidRPr="007A4B6D">
        <w:rPr>
          <w:rFonts w:ascii="Times New Roman" w:hAnsi="Times New Roman" w:cs="Times New Roman"/>
          <w:sz w:val="28"/>
          <w:szCs w:val="28"/>
        </w:rPr>
        <w:t>мемориальных досок и отдельно стоящих памятных знаков</w:t>
      </w:r>
    </w:p>
    <w:p w:rsidR="00F54E4F" w:rsidRPr="007A4B6D" w:rsidRDefault="00F54E4F" w:rsidP="00530C51">
      <w:pPr>
        <w:spacing w:after="0" w:line="360" w:lineRule="auto"/>
        <w:jc w:val="center"/>
        <w:rPr>
          <w:rFonts w:ascii="Times New Roman" w:hAnsi="Times New Roman" w:cs="Times New Roman"/>
          <w:sz w:val="28"/>
          <w:szCs w:val="28"/>
        </w:rPr>
      </w:pPr>
    </w:p>
    <w:p w:rsidR="0050625E" w:rsidRPr="007A4B6D" w:rsidRDefault="0050625E" w:rsidP="00530C51">
      <w:pPr>
        <w:spacing w:after="0" w:line="360" w:lineRule="auto"/>
        <w:jc w:val="both"/>
        <w:rPr>
          <w:rFonts w:ascii="Times New Roman" w:hAnsi="Times New Roman" w:cs="Times New Roman"/>
          <w:sz w:val="28"/>
          <w:szCs w:val="28"/>
          <w:lang w:eastAsia="ru-RU"/>
        </w:rPr>
      </w:pPr>
    </w:p>
    <w:p w:rsidR="00B5774E" w:rsidRPr="007A4B6D" w:rsidRDefault="00FA2EF7" w:rsidP="00530C51">
      <w:pPr>
        <w:spacing w:after="0" w:line="360" w:lineRule="auto"/>
        <w:ind w:firstLine="709"/>
        <w:jc w:val="both"/>
        <w:rPr>
          <w:rFonts w:ascii="Times New Roman" w:hAnsi="Times New Roman" w:cs="Times New Roman"/>
          <w:sz w:val="28"/>
          <w:szCs w:val="28"/>
        </w:rPr>
      </w:pPr>
      <w:bookmarkStart w:id="2" w:name="sub_101"/>
      <w:proofErr w:type="gramStart"/>
      <w:r w:rsidRPr="007A4B6D">
        <w:rPr>
          <w:rFonts w:ascii="Times New Roman" w:hAnsi="Times New Roman" w:cs="Times New Roman"/>
          <w:sz w:val="28"/>
          <w:szCs w:val="28"/>
        </w:rPr>
        <w:t xml:space="preserve">Настоящее Положение </w:t>
      </w:r>
      <w:r w:rsidR="0050625E" w:rsidRPr="007A4B6D">
        <w:rPr>
          <w:rFonts w:ascii="Times New Roman" w:hAnsi="Times New Roman" w:cs="Times New Roman"/>
          <w:sz w:val="28"/>
          <w:szCs w:val="28"/>
        </w:rPr>
        <w:t>разработан</w:t>
      </w:r>
      <w:r w:rsidR="004B1DA9" w:rsidRPr="007A4B6D">
        <w:rPr>
          <w:rFonts w:ascii="Times New Roman" w:hAnsi="Times New Roman" w:cs="Times New Roman"/>
          <w:sz w:val="28"/>
          <w:szCs w:val="28"/>
        </w:rPr>
        <w:t>о</w:t>
      </w:r>
      <w:r w:rsidR="0050625E" w:rsidRPr="007A4B6D">
        <w:rPr>
          <w:rFonts w:ascii="Times New Roman" w:hAnsi="Times New Roman" w:cs="Times New Roman"/>
          <w:sz w:val="28"/>
          <w:szCs w:val="28"/>
        </w:rPr>
        <w:t xml:space="preserve"> в целях проявления глубокого уважения и сохранения памяти о</w:t>
      </w:r>
      <w:r w:rsidR="00B77B8F" w:rsidRPr="007A4B6D">
        <w:rPr>
          <w:rFonts w:ascii="Times New Roman" w:hAnsi="Times New Roman" w:cs="Times New Roman"/>
          <w:sz w:val="28"/>
          <w:szCs w:val="28"/>
        </w:rPr>
        <w:t xml:space="preserve"> жителях городского округа,</w:t>
      </w:r>
      <w:r w:rsidR="0050625E" w:rsidRPr="007A4B6D">
        <w:rPr>
          <w:rFonts w:ascii="Times New Roman" w:hAnsi="Times New Roman" w:cs="Times New Roman"/>
          <w:sz w:val="28"/>
          <w:szCs w:val="28"/>
        </w:rPr>
        <w:t xml:space="preserve"> погибших при защите Отечества,</w:t>
      </w:r>
      <w:r w:rsidR="00B5774E" w:rsidRPr="007A4B6D">
        <w:rPr>
          <w:rFonts w:ascii="Times New Roman" w:hAnsi="Times New Roman" w:cs="Times New Roman"/>
          <w:sz w:val="28"/>
          <w:szCs w:val="28"/>
        </w:rPr>
        <w:t xml:space="preserve"> выдающихся жителях городского округа, исторических событиях, оказавших значительное влияние на ход истории, развитие экономики, культуры в городском округе, </w:t>
      </w:r>
      <w:r w:rsidR="0050625E" w:rsidRPr="007A4B6D">
        <w:rPr>
          <w:rFonts w:ascii="Times New Roman" w:hAnsi="Times New Roman" w:cs="Times New Roman"/>
          <w:sz w:val="28"/>
          <w:szCs w:val="28"/>
        </w:rPr>
        <w:t xml:space="preserve">воспитания уважения к отечественной истории, формирования гражданственности, патриотизма и интернационализма, укрепления духовно-нравственных основ российского общества на территории </w:t>
      </w:r>
      <w:r w:rsidR="00B5774E" w:rsidRPr="007A4B6D">
        <w:rPr>
          <w:rFonts w:ascii="Times New Roman" w:hAnsi="Times New Roman" w:cs="Times New Roman"/>
          <w:sz w:val="28"/>
          <w:szCs w:val="28"/>
        </w:rPr>
        <w:t>городского округа</w:t>
      </w:r>
      <w:r w:rsidR="0050625E" w:rsidRPr="007A4B6D">
        <w:rPr>
          <w:rFonts w:ascii="Times New Roman" w:hAnsi="Times New Roman" w:cs="Times New Roman"/>
          <w:sz w:val="28"/>
          <w:szCs w:val="28"/>
        </w:rPr>
        <w:t>.</w:t>
      </w:r>
      <w:bookmarkEnd w:id="2"/>
      <w:proofErr w:type="gramEnd"/>
    </w:p>
    <w:p w:rsidR="00F54E4F" w:rsidRPr="007A4B6D" w:rsidRDefault="00734F70" w:rsidP="00530C51">
      <w:pPr>
        <w:spacing w:after="0" w:line="360" w:lineRule="auto"/>
        <w:jc w:val="center"/>
        <w:rPr>
          <w:rFonts w:ascii="Times New Roman" w:hAnsi="Times New Roman" w:cs="Times New Roman"/>
          <w:sz w:val="28"/>
          <w:szCs w:val="28"/>
          <w:lang w:eastAsia="ru-RU"/>
        </w:rPr>
      </w:pPr>
      <w:bookmarkStart w:id="3" w:name="sub_1100"/>
      <w:r w:rsidRPr="007A4B6D">
        <w:rPr>
          <w:rFonts w:ascii="Times New Roman" w:hAnsi="Times New Roman" w:cs="Times New Roman"/>
          <w:sz w:val="28"/>
          <w:szCs w:val="28"/>
          <w:lang w:eastAsia="ru-RU"/>
        </w:rPr>
        <w:t>1.</w:t>
      </w:r>
      <w:r w:rsidR="00F54E4F" w:rsidRPr="007A4B6D">
        <w:rPr>
          <w:rFonts w:ascii="Times New Roman" w:hAnsi="Times New Roman" w:cs="Times New Roman"/>
          <w:sz w:val="28"/>
          <w:szCs w:val="28"/>
          <w:lang w:eastAsia="ru-RU"/>
        </w:rPr>
        <w:t xml:space="preserve"> Общие положения</w:t>
      </w:r>
    </w:p>
    <w:bookmarkEnd w:id="3"/>
    <w:p w:rsidR="00FA2EF7" w:rsidRPr="007A4B6D" w:rsidRDefault="00FA2EF7" w:rsidP="00530C51">
      <w:pPr>
        <w:pStyle w:val="ConsPlusNormal"/>
        <w:spacing w:line="360" w:lineRule="auto"/>
        <w:ind w:firstLine="540"/>
        <w:jc w:val="both"/>
        <w:rPr>
          <w:sz w:val="28"/>
          <w:szCs w:val="28"/>
        </w:rPr>
      </w:pPr>
      <w:r w:rsidRPr="007A4B6D">
        <w:rPr>
          <w:sz w:val="28"/>
          <w:szCs w:val="28"/>
        </w:rPr>
        <w:t>1.</w:t>
      </w:r>
      <w:r w:rsidR="00734F70" w:rsidRPr="007A4B6D">
        <w:rPr>
          <w:sz w:val="28"/>
          <w:szCs w:val="28"/>
        </w:rPr>
        <w:t>1.</w:t>
      </w:r>
      <w:r w:rsidRPr="007A4B6D">
        <w:rPr>
          <w:sz w:val="28"/>
          <w:szCs w:val="28"/>
        </w:rPr>
        <w:t xml:space="preserve"> Настоящее Положение определяет:</w:t>
      </w:r>
    </w:p>
    <w:p w:rsidR="009C4C64" w:rsidRPr="007A4B6D" w:rsidRDefault="00530C51" w:rsidP="009C4C64">
      <w:pPr>
        <w:pStyle w:val="ConsPlusNormal"/>
        <w:spacing w:line="360" w:lineRule="auto"/>
        <w:ind w:firstLine="540"/>
        <w:jc w:val="both"/>
        <w:rPr>
          <w:sz w:val="28"/>
          <w:szCs w:val="28"/>
        </w:rPr>
      </w:pPr>
      <w:r w:rsidRPr="007A4B6D">
        <w:rPr>
          <w:sz w:val="28"/>
          <w:szCs w:val="28"/>
        </w:rPr>
        <w:t>1.1.</w:t>
      </w:r>
      <w:r w:rsidR="00734F70" w:rsidRPr="007A4B6D">
        <w:rPr>
          <w:sz w:val="28"/>
          <w:szCs w:val="28"/>
        </w:rPr>
        <w:t>1.</w:t>
      </w:r>
      <w:r w:rsidRPr="007A4B6D">
        <w:rPr>
          <w:sz w:val="28"/>
          <w:szCs w:val="28"/>
        </w:rPr>
        <w:t xml:space="preserve"> </w:t>
      </w:r>
      <w:r w:rsidR="007E1C4F" w:rsidRPr="007A4B6D">
        <w:rPr>
          <w:sz w:val="28"/>
          <w:szCs w:val="28"/>
        </w:rPr>
        <w:t>К</w:t>
      </w:r>
      <w:r w:rsidR="00FA2EF7" w:rsidRPr="007A4B6D">
        <w:rPr>
          <w:sz w:val="28"/>
          <w:szCs w:val="28"/>
        </w:rPr>
        <w:t xml:space="preserve">ритерии, являющиеся основаниями для принятия решений об увековечении памяти выдающихся событий в истории городского округа </w:t>
      </w:r>
      <w:r w:rsidR="00DC59B1" w:rsidRPr="007A4B6D">
        <w:rPr>
          <w:sz w:val="28"/>
          <w:szCs w:val="28"/>
        </w:rPr>
        <w:t>Кинель Самарской области</w:t>
      </w:r>
      <w:r w:rsidR="00FA2EF7" w:rsidRPr="007A4B6D">
        <w:rPr>
          <w:sz w:val="28"/>
          <w:szCs w:val="28"/>
        </w:rPr>
        <w:t xml:space="preserve">, а также личностей, </w:t>
      </w:r>
      <w:r w:rsidR="00B77B8F" w:rsidRPr="007A4B6D">
        <w:rPr>
          <w:sz w:val="28"/>
          <w:szCs w:val="28"/>
        </w:rPr>
        <w:t xml:space="preserve">подвиг, </w:t>
      </w:r>
      <w:r w:rsidR="00FA2EF7" w:rsidRPr="007A4B6D">
        <w:rPr>
          <w:sz w:val="28"/>
          <w:szCs w:val="28"/>
        </w:rPr>
        <w:t xml:space="preserve">достижения и вклад которых в сфере их деятельности принесли долговременную пользу городскому округу </w:t>
      </w:r>
      <w:proofErr w:type="spellStart"/>
      <w:r w:rsidR="00DC59B1" w:rsidRPr="007A4B6D">
        <w:rPr>
          <w:sz w:val="28"/>
          <w:szCs w:val="28"/>
        </w:rPr>
        <w:t>Кинель</w:t>
      </w:r>
      <w:proofErr w:type="spellEnd"/>
      <w:r w:rsidR="00FA2EF7" w:rsidRPr="007A4B6D">
        <w:rPr>
          <w:sz w:val="28"/>
          <w:szCs w:val="28"/>
        </w:rPr>
        <w:t xml:space="preserve"> и Отечеству</w:t>
      </w:r>
      <w:r w:rsidR="007E1C4F" w:rsidRPr="007A4B6D">
        <w:rPr>
          <w:sz w:val="28"/>
          <w:szCs w:val="28"/>
        </w:rPr>
        <w:t>.</w:t>
      </w:r>
    </w:p>
    <w:p w:rsidR="009C4C64" w:rsidRPr="007A4B6D" w:rsidRDefault="00530C51" w:rsidP="009C4C64">
      <w:pPr>
        <w:pStyle w:val="ConsPlusNormal"/>
        <w:spacing w:line="360" w:lineRule="auto"/>
        <w:ind w:firstLine="540"/>
        <w:jc w:val="both"/>
        <w:rPr>
          <w:sz w:val="28"/>
          <w:szCs w:val="28"/>
        </w:rPr>
      </w:pPr>
      <w:r w:rsidRPr="007A4B6D">
        <w:rPr>
          <w:sz w:val="28"/>
          <w:szCs w:val="28"/>
        </w:rPr>
        <w:t>1.</w:t>
      </w:r>
      <w:r w:rsidR="00734F70" w:rsidRPr="007A4B6D">
        <w:rPr>
          <w:sz w:val="28"/>
          <w:szCs w:val="28"/>
        </w:rPr>
        <w:t>1.</w:t>
      </w:r>
      <w:r w:rsidRPr="007A4B6D">
        <w:rPr>
          <w:sz w:val="28"/>
          <w:szCs w:val="28"/>
        </w:rPr>
        <w:t>2.</w:t>
      </w:r>
      <w:r w:rsidR="00DD75C7" w:rsidRPr="007A4B6D">
        <w:rPr>
          <w:sz w:val="28"/>
          <w:szCs w:val="28"/>
        </w:rPr>
        <w:t xml:space="preserve"> </w:t>
      </w:r>
      <w:r w:rsidR="007E1C4F" w:rsidRPr="007A4B6D">
        <w:rPr>
          <w:sz w:val="28"/>
          <w:szCs w:val="28"/>
        </w:rPr>
        <w:t>П</w:t>
      </w:r>
      <w:r w:rsidR="00FA2EF7" w:rsidRPr="007A4B6D">
        <w:rPr>
          <w:sz w:val="28"/>
          <w:szCs w:val="28"/>
        </w:rPr>
        <w:t>орядок рассмотрения ходатайств и реализации решений об установке мемориальных досок и о</w:t>
      </w:r>
      <w:r w:rsidR="007E1C4F" w:rsidRPr="007A4B6D">
        <w:rPr>
          <w:sz w:val="28"/>
          <w:szCs w:val="28"/>
        </w:rPr>
        <w:t>тдельно стоящих памятных знаков.</w:t>
      </w:r>
    </w:p>
    <w:p w:rsidR="00FA2EF7" w:rsidRPr="007A4B6D" w:rsidRDefault="00530C51" w:rsidP="009C4C64">
      <w:pPr>
        <w:pStyle w:val="ConsPlusNormal"/>
        <w:spacing w:line="360" w:lineRule="auto"/>
        <w:ind w:firstLine="540"/>
        <w:jc w:val="both"/>
        <w:rPr>
          <w:sz w:val="28"/>
          <w:szCs w:val="28"/>
        </w:rPr>
      </w:pPr>
      <w:r w:rsidRPr="007A4B6D">
        <w:rPr>
          <w:sz w:val="28"/>
          <w:szCs w:val="28"/>
        </w:rPr>
        <w:t>1.</w:t>
      </w:r>
      <w:r w:rsidR="00734F70" w:rsidRPr="007A4B6D">
        <w:rPr>
          <w:sz w:val="28"/>
          <w:szCs w:val="28"/>
        </w:rPr>
        <w:t>1.</w:t>
      </w:r>
      <w:r w:rsidRPr="007A4B6D">
        <w:rPr>
          <w:sz w:val="28"/>
          <w:szCs w:val="28"/>
        </w:rPr>
        <w:t>3.</w:t>
      </w:r>
      <w:r w:rsidR="00DD75C7" w:rsidRPr="007A4B6D">
        <w:rPr>
          <w:sz w:val="28"/>
          <w:szCs w:val="28"/>
        </w:rPr>
        <w:t xml:space="preserve"> </w:t>
      </w:r>
      <w:r w:rsidR="007E1C4F" w:rsidRPr="007A4B6D">
        <w:rPr>
          <w:sz w:val="28"/>
          <w:szCs w:val="28"/>
        </w:rPr>
        <w:t>П</w:t>
      </w:r>
      <w:r w:rsidR="00FA2EF7" w:rsidRPr="007A4B6D">
        <w:rPr>
          <w:sz w:val="28"/>
          <w:szCs w:val="28"/>
        </w:rPr>
        <w:t xml:space="preserve">равила установки мемориальных досок и отдельно стоящих </w:t>
      </w:r>
      <w:r w:rsidR="00FA2EF7" w:rsidRPr="007A4B6D">
        <w:rPr>
          <w:sz w:val="28"/>
          <w:szCs w:val="28"/>
        </w:rPr>
        <w:lastRenderedPageBreak/>
        <w:t>памятных знаков</w:t>
      </w:r>
      <w:r w:rsidR="007E1C4F" w:rsidRPr="007A4B6D">
        <w:rPr>
          <w:sz w:val="28"/>
          <w:szCs w:val="28"/>
        </w:rPr>
        <w:t>.</w:t>
      </w:r>
    </w:p>
    <w:p w:rsidR="00FA2EF7" w:rsidRPr="007A4B6D" w:rsidRDefault="00FA2EF7" w:rsidP="00530C51">
      <w:pPr>
        <w:pStyle w:val="ConsPlusNormal"/>
        <w:spacing w:line="360" w:lineRule="auto"/>
        <w:ind w:firstLine="540"/>
        <w:jc w:val="both"/>
        <w:rPr>
          <w:sz w:val="28"/>
          <w:szCs w:val="28"/>
        </w:rPr>
      </w:pPr>
      <w:r w:rsidRPr="007A4B6D">
        <w:rPr>
          <w:sz w:val="28"/>
          <w:szCs w:val="28"/>
        </w:rPr>
        <w:t xml:space="preserve"> </w:t>
      </w:r>
      <w:r w:rsidR="00530C51" w:rsidRPr="007A4B6D">
        <w:rPr>
          <w:sz w:val="28"/>
          <w:szCs w:val="28"/>
        </w:rPr>
        <w:t>1.</w:t>
      </w:r>
      <w:r w:rsidR="00734F70" w:rsidRPr="007A4B6D">
        <w:rPr>
          <w:sz w:val="28"/>
          <w:szCs w:val="28"/>
        </w:rPr>
        <w:t>1.</w:t>
      </w:r>
      <w:r w:rsidR="00530C51" w:rsidRPr="007A4B6D">
        <w:rPr>
          <w:sz w:val="28"/>
          <w:szCs w:val="28"/>
        </w:rPr>
        <w:t xml:space="preserve">4. </w:t>
      </w:r>
      <w:r w:rsidR="007E1C4F" w:rsidRPr="007A4B6D">
        <w:rPr>
          <w:sz w:val="28"/>
          <w:szCs w:val="28"/>
        </w:rPr>
        <w:t>П</w:t>
      </w:r>
      <w:r w:rsidRPr="007A4B6D">
        <w:rPr>
          <w:sz w:val="28"/>
          <w:szCs w:val="28"/>
        </w:rPr>
        <w:t>орядок учета и размещения информации о мемориальных досках и отдельно стоящих памятных знаках, обеспечение их сохранности и содержания.</w:t>
      </w:r>
    </w:p>
    <w:p w:rsidR="00DC59B1" w:rsidRPr="007A4B6D" w:rsidRDefault="00734F70" w:rsidP="00530C51">
      <w:pPr>
        <w:pStyle w:val="ConsPlusNormal"/>
        <w:spacing w:line="360" w:lineRule="auto"/>
        <w:ind w:firstLine="540"/>
        <w:jc w:val="both"/>
        <w:rPr>
          <w:sz w:val="28"/>
          <w:szCs w:val="28"/>
        </w:rPr>
      </w:pPr>
      <w:r w:rsidRPr="007A4B6D">
        <w:rPr>
          <w:sz w:val="28"/>
          <w:szCs w:val="28"/>
        </w:rPr>
        <w:t>1.</w:t>
      </w:r>
      <w:r w:rsidR="00FA2EF7" w:rsidRPr="007A4B6D">
        <w:rPr>
          <w:sz w:val="28"/>
          <w:szCs w:val="28"/>
        </w:rPr>
        <w:t xml:space="preserve">2. </w:t>
      </w:r>
      <w:r w:rsidR="00DC59B1" w:rsidRPr="007A4B6D">
        <w:rPr>
          <w:sz w:val="28"/>
          <w:szCs w:val="28"/>
        </w:rPr>
        <w:t>Установка мемориальной доски или отдельно стоящего памятного знака в городском округе Кинель Самарской области является одной из форм увековечения памяти выдающихся исторических событий, происшедших в городе, а также личностей,</w:t>
      </w:r>
      <w:r w:rsidR="00B77B8F" w:rsidRPr="007A4B6D">
        <w:rPr>
          <w:sz w:val="28"/>
          <w:szCs w:val="28"/>
        </w:rPr>
        <w:t xml:space="preserve"> подвиг,</w:t>
      </w:r>
      <w:r w:rsidR="00DC59B1" w:rsidRPr="007A4B6D">
        <w:rPr>
          <w:sz w:val="28"/>
          <w:szCs w:val="28"/>
        </w:rPr>
        <w:t xml:space="preserve"> достижения и вклад которых в сфере их деятельности принесли долговременную пользу городскому округу Кинель и Отечеству.</w:t>
      </w:r>
    </w:p>
    <w:p w:rsidR="00DC59B1" w:rsidRPr="007A4B6D" w:rsidRDefault="00734F70" w:rsidP="00530C51">
      <w:pPr>
        <w:pStyle w:val="ConsPlusNormal"/>
        <w:spacing w:line="360" w:lineRule="auto"/>
        <w:ind w:firstLine="540"/>
        <w:jc w:val="both"/>
        <w:rPr>
          <w:sz w:val="28"/>
          <w:szCs w:val="28"/>
        </w:rPr>
      </w:pPr>
      <w:r w:rsidRPr="007A4B6D">
        <w:rPr>
          <w:sz w:val="28"/>
          <w:szCs w:val="28"/>
        </w:rPr>
        <w:t>1.</w:t>
      </w:r>
      <w:r w:rsidR="00FA2EF7" w:rsidRPr="007A4B6D">
        <w:rPr>
          <w:sz w:val="28"/>
          <w:szCs w:val="28"/>
        </w:rPr>
        <w:t xml:space="preserve">3. </w:t>
      </w:r>
      <w:r w:rsidR="00DC59B1" w:rsidRPr="007A4B6D">
        <w:rPr>
          <w:sz w:val="28"/>
          <w:szCs w:val="28"/>
        </w:rPr>
        <w:t>Мемориальная доска является памятным знаком, устанавливаемым на фасадах, в интерьере зданий, сооружений или на закрытых территориях, связанных с историческим событием, жизнью и деятельностью особо выдающихся граждан, в том числе содержит изображение, профиль, бюст, барельеф или горельеф увековечиваемой личности или изображение исторического события.</w:t>
      </w:r>
    </w:p>
    <w:p w:rsidR="00DC59B1" w:rsidRPr="007A4B6D" w:rsidRDefault="00734F70" w:rsidP="00530C51">
      <w:pPr>
        <w:pStyle w:val="ConsPlusNormal"/>
        <w:spacing w:line="360" w:lineRule="auto"/>
        <w:ind w:firstLine="540"/>
        <w:jc w:val="both"/>
        <w:rPr>
          <w:sz w:val="28"/>
          <w:szCs w:val="28"/>
        </w:rPr>
      </w:pPr>
      <w:r w:rsidRPr="007A4B6D">
        <w:rPr>
          <w:sz w:val="28"/>
          <w:szCs w:val="28"/>
        </w:rPr>
        <w:t>1.</w:t>
      </w:r>
      <w:r w:rsidR="00FA2EF7" w:rsidRPr="007A4B6D">
        <w:rPr>
          <w:sz w:val="28"/>
          <w:szCs w:val="28"/>
        </w:rPr>
        <w:t xml:space="preserve">4. </w:t>
      </w:r>
      <w:r w:rsidR="00DC59B1" w:rsidRPr="007A4B6D">
        <w:rPr>
          <w:sz w:val="28"/>
          <w:szCs w:val="28"/>
        </w:rPr>
        <w:t>Отдельно стоящий памятный знак - стела, скульптурная композиция и другая художественно-архитектурная форма - устанавливается на площадях, улицах, в парках, скверах, других открытых территориях городского округа; на землях или земельных участках, находящихся в муниципальной собственности или государственная собственность на которые не разграничена.</w:t>
      </w:r>
    </w:p>
    <w:p w:rsidR="00DC59B1" w:rsidRPr="007A4B6D" w:rsidRDefault="00734F70" w:rsidP="00530C51">
      <w:pPr>
        <w:pStyle w:val="ConsPlusNormal"/>
        <w:spacing w:line="360" w:lineRule="auto"/>
        <w:ind w:firstLine="540"/>
        <w:jc w:val="both"/>
        <w:rPr>
          <w:sz w:val="28"/>
          <w:szCs w:val="28"/>
        </w:rPr>
      </w:pPr>
      <w:r w:rsidRPr="007A4B6D">
        <w:rPr>
          <w:sz w:val="28"/>
          <w:szCs w:val="28"/>
        </w:rPr>
        <w:t>1.</w:t>
      </w:r>
      <w:r w:rsidR="00FA2EF7" w:rsidRPr="007A4B6D">
        <w:rPr>
          <w:sz w:val="28"/>
          <w:szCs w:val="28"/>
        </w:rPr>
        <w:t xml:space="preserve">5. </w:t>
      </w:r>
      <w:r w:rsidR="00DC59B1" w:rsidRPr="007A4B6D">
        <w:rPr>
          <w:sz w:val="28"/>
          <w:szCs w:val="28"/>
        </w:rPr>
        <w:t>Изготовление и установка мемориальных досок и отдельно стоящих памятных знаков осуществляется по постановлению администрации городского округа Кинель Самарской области.</w:t>
      </w:r>
    </w:p>
    <w:p w:rsidR="00DC59B1" w:rsidRPr="007A4B6D" w:rsidRDefault="00734F70" w:rsidP="00530C51">
      <w:pPr>
        <w:pStyle w:val="ConsPlusNormal"/>
        <w:spacing w:line="360" w:lineRule="auto"/>
        <w:ind w:firstLine="540"/>
        <w:jc w:val="both"/>
        <w:rPr>
          <w:sz w:val="28"/>
          <w:szCs w:val="28"/>
        </w:rPr>
      </w:pPr>
      <w:r w:rsidRPr="007A4B6D">
        <w:rPr>
          <w:sz w:val="28"/>
          <w:szCs w:val="28"/>
        </w:rPr>
        <w:t>1.</w:t>
      </w:r>
      <w:r w:rsidR="00DC59B1" w:rsidRPr="007A4B6D">
        <w:rPr>
          <w:sz w:val="28"/>
          <w:szCs w:val="28"/>
        </w:rPr>
        <w:t xml:space="preserve">6. </w:t>
      </w:r>
      <w:proofErr w:type="gramStart"/>
      <w:r w:rsidR="00DC59B1" w:rsidRPr="007A4B6D">
        <w:rPr>
          <w:sz w:val="28"/>
          <w:szCs w:val="28"/>
        </w:rPr>
        <w:t xml:space="preserve">Настоящее Положение не распространяется на установку мемориальной доски и отдельно стоящего памятного знака на территориях кладбищ городского округа Кинель Самарской области, на территориях, находящихся в федеральной собственности, собственности Самарской области и частной собственности, а также на зданиях (сооружениях), </w:t>
      </w:r>
      <w:r w:rsidR="00DC59B1" w:rsidRPr="007A4B6D">
        <w:rPr>
          <w:sz w:val="28"/>
          <w:szCs w:val="28"/>
        </w:rPr>
        <w:lastRenderedPageBreak/>
        <w:t>находящихся в федеральной собственности, собственности Самарской области и частной собственности, за исключением многоквартирных домов.</w:t>
      </w:r>
      <w:proofErr w:type="gramEnd"/>
    </w:p>
    <w:p w:rsidR="0002111B" w:rsidRPr="007A4B6D" w:rsidRDefault="0002111B" w:rsidP="00530C51">
      <w:pPr>
        <w:pStyle w:val="ConsPlusTitle"/>
        <w:spacing w:line="360" w:lineRule="auto"/>
        <w:jc w:val="center"/>
        <w:outlineLvl w:val="1"/>
        <w:rPr>
          <w:rFonts w:ascii="Times New Roman" w:hAnsi="Times New Roman" w:cs="Times New Roman"/>
          <w:sz w:val="28"/>
          <w:szCs w:val="28"/>
        </w:rPr>
      </w:pPr>
    </w:p>
    <w:p w:rsidR="0002111B" w:rsidRPr="007A4B6D" w:rsidRDefault="00734F70" w:rsidP="00530C51">
      <w:pPr>
        <w:pStyle w:val="ConsPlusTitle"/>
        <w:spacing w:line="360" w:lineRule="auto"/>
        <w:jc w:val="center"/>
        <w:outlineLvl w:val="1"/>
        <w:rPr>
          <w:rFonts w:ascii="Times New Roman" w:hAnsi="Times New Roman" w:cs="Times New Roman"/>
          <w:b w:val="0"/>
          <w:sz w:val="28"/>
          <w:szCs w:val="28"/>
        </w:rPr>
      </w:pPr>
      <w:r w:rsidRPr="007A4B6D">
        <w:rPr>
          <w:rFonts w:ascii="Times New Roman" w:hAnsi="Times New Roman" w:cs="Times New Roman"/>
          <w:b w:val="0"/>
          <w:sz w:val="28"/>
          <w:szCs w:val="28"/>
        </w:rPr>
        <w:t>2</w:t>
      </w:r>
      <w:r w:rsidR="0002111B" w:rsidRPr="007A4B6D">
        <w:rPr>
          <w:rFonts w:ascii="Times New Roman" w:hAnsi="Times New Roman" w:cs="Times New Roman"/>
          <w:b w:val="0"/>
          <w:sz w:val="28"/>
          <w:szCs w:val="28"/>
        </w:rPr>
        <w:t xml:space="preserve">. </w:t>
      </w:r>
      <w:r w:rsidR="00A061E2" w:rsidRPr="007A4B6D">
        <w:rPr>
          <w:rFonts w:ascii="Times New Roman" w:hAnsi="Times New Roman" w:cs="Times New Roman"/>
          <w:b w:val="0"/>
          <w:sz w:val="28"/>
          <w:szCs w:val="28"/>
        </w:rPr>
        <w:t>Критерии</w:t>
      </w:r>
      <w:r w:rsidR="0002111B" w:rsidRPr="007A4B6D">
        <w:rPr>
          <w:rFonts w:ascii="Times New Roman" w:hAnsi="Times New Roman" w:cs="Times New Roman"/>
          <w:b w:val="0"/>
          <w:sz w:val="28"/>
          <w:szCs w:val="28"/>
        </w:rPr>
        <w:t xml:space="preserve">, </w:t>
      </w:r>
      <w:r w:rsidR="00A061E2" w:rsidRPr="007A4B6D">
        <w:rPr>
          <w:rFonts w:ascii="Times New Roman" w:hAnsi="Times New Roman" w:cs="Times New Roman"/>
          <w:b w:val="0"/>
          <w:sz w:val="28"/>
          <w:szCs w:val="28"/>
        </w:rPr>
        <w:t>являющиеся основаниями для принятия решения об увековечивании памяти  (установке  мемориальной доски, отдельно стоящего памятного знака)</w:t>
      </w:r>
    </w:p>
    <w:p w:rsidR="0002111B" w:rsidRPr="007A4B6D" w:rsidRDefault="0002111B" w:rsidP="00B77B8F">
      <w:pPr>
        <w:pStyle w:val="ConsPlusNormal"/>
        <w:spacing w:line="360" w:lineRule="auto"/>
        <w:ind w:firstLine="567"/>
        <w:jc w:val="both"/>
        <w:rPr>
          <w:sz w:val="28"/>
          <w:szCs w:val="28"/>
        </w:rPr>
      </w:pPr>
    </w:p>
    <w:p w:rsidR="0002111B" w:rsidRPr="007A4B6D" w:rsidRDefault="0002111B" w:rsidP="00530C51">
      <w:pPr>
        <w:pStyle w:val="ConsPlusNormal"/>
        <w:spacing w:line="360" w:lineRule="auto"/>
        <w:ind w:firstLine="540"/>
        <w:jc w:val="both"/>
        <w:rPr>
          <w:sz w:val="28"/>
          <w:szCs w:val="28"/>
        </w:rPr>
      </w:pPr>
      <w:r w:rsidRPr="007A4B6D">
        <w:rPr>
          <w:sz w:val="28"/>
          <w:szCs w:val="28"/>
        </w:rPr>
        <w:t>2.1. Значимость события в истории городского округа Кинель Самарской области и Отечества.</w:t>
      </w:r>
    </w:p>
    <w:p w:rsidR="0002111B" w:rsidRPr="007A4B6D" w:rsidRDefault="0002111B" w:rsidP="00530C51">
      <w:pPr>
        <w:pStyle w:val="ConsPlusNormal"/>
        <w:spacing w:line="360" w:lineRule="auto"/>
        <w:ind w:firstLine="540"/>
        <w:jc w:val="both"/>
        <w:rPr>
          <w:sz w:val="28"/>
          <w:szCs w:val="28"/>
        </w:rPr>
      </w:pPr>
      <w:r w:rsidRPr="007A4B6D">
        <w:rPr>
          <w:sz w:val="28"/>
          <w:szCs w:val="28"/>
        </w:rPr>
        <w:t xml:space="preserve">2.2. </w:t>
      </w:r>
      <w:proofErr w:type="gramStart"/>
      <w:r w:rsidRPr="007A4B6D">
        <w:rPr>
          <w:sz w:val="28"/>
          <w:szCs w:val="28"/>
        </w:rPr>
        <w:t xml:space="preserve">Наличие официально признанных достижений (заслуг, званий и наград у увековечиваемой выдающейся личности) в государственной, военной, </w:t>
      </w:r>
      <w:r w:rsidR="00B77B8F" w:rsidRPr="007A4B6D">
        <w:rPr>
          <w:sz w:val="28"/>
          <w:szCs w:val="28"/>
        </w:rPr>
        <w:t xml:space="preserve">общественной, политической, </w:t>
      </w:r>
      <w:r w:rsidRPr="007A4B6D">
        <w:rPr>
          <w:sz w:val="28"/>
          <w:szCs w:val="28"/>
        </w:rPr>
        <w:t>производственной и хозяйственной деятельности, в науке, технике, литературе, искусстве, культуре, здравоохранении</w:t>
      </w:r>
      <w:r w:rsidR="00A061E2" w:rsidRPr="007A4B6D">
        <w:rPr>
          <w:sz w:val="28"/>
          <w:szCs w:val="28"/>
        </w:rPr>
        <w:t>,</w:t>
      </w:r>
      <w:r w:rsidRPr="007A4B6D">
        <w:rPr>
          <w:sz w:val="28"/>
          <w:szCs w:val="28"/>
        </w:rPr>
        <w:t xml:space="preserve"> спорте, образовании, обеспечении экологической безопасности, охраны окружающей среды, правопорядка и общественной безопасности, благотворительности и меценатстве, особый вклад личности в определенную сферу деятельности, принесший долговременную пользу городскому округу Кинель Самарской области и Отечеству</w:t>
      </w:r>
      <w:proofErr w:type="gramEnd"/>
      <w:r w:rsidRPr="007A4B6D">
        <w:rPr>
          <w:sz w:val="28"/>
          <w:szCs w:val="28"/>
        </w:rPr>
        <w:t>.</w:t>
      </w:r>
    </w:p>
    <w:p w:rsidR="0002111B" w:rsidRPr="007A4B6D" w:rsidRDefault="0002111B" w:rsidP="00530C51">
      <w:pPr>
        <w:pStyle w:val="ConsPlusNormal"/>
        <w:spacing w:line="360" w:lineRule="auto"/>
        <w:ind w:firstLine="540"/>
        <w:jc w:val="both"/>
        <w:rPr>
          <w:sz w:val="28"/>
          <w:szCs w:val="28"/>
        </w:rPr>
      </w:pPr>
      <w:r w:rsidRPr="007A4B6D">
        <w:rPr>
          <w:sz w:val="28"/>
          <w:szCs w:val="28"/>
        </w:rPr>
        <w:t>2.3. Наличие официально признанного проявления героизма, мужества, смелости, отваги (званий, наград у увековечиваемой выдающейся личности).</w:t>
      </w:r>
    </w:p>
    <w:p w:rsidR="0002111B" w:rsidRPr="007A4B6D" w:rsidRDefault="0002111B" w:rsidP="00530C51">
      <w:pPr>
        <w:pStyle w:val="ConsPlusNormal"/>
        <w:spacing w:line="360" w:lineRule="auto"/>
        <w:ind w:firstLine="540"/>
        <w:jc w:val="both"/>
        <w:rPr>
          <w:sz w:val="28"/>
          <w:szCs w:val="28"/>
        </w:rPr>
      </w:pPr>
      <w:r w:rsidRPr="007A4B6D">
        <w:rPr>
          <w:sz w:val="28"/>
          <w:szCs w:val="28"/>
        </w:rPr>
        <w:t>2.4. При решении вопроса об установке мемориальной доски, отдельно стоящего памятного знака не учитывается наличие или отсутствие иных форм увековечения выдающейся личности или выдающихся исторических событий на территории городского округа Кинель  Самарской области.</w:t>
      </w:r>
    </w:p>
    <w:p w:rsidR="0002111B" w:rsidRPr="007A4B6D" w:rsidRDefault="0002111B" w:rsidP="00530C51">
      <w:pPr>
        <w:pStyle w:val="ConsPlusNormal"/>
        <w:spacing w:line="360" w:lineRule="auto"/>
        <w:jc w:val="both"/>
        <w:rPr>
          <w:sz w:val="28"/>
          <w:szCs w:val="28"/>
        </w:rPr>
      </w:pPr>
    </w:p>
    <w:p w:rsidR="0002111B" w:rsidRPr="007A4B6D" w:rsidRDefault="00734F70" w:rsidP="00A061E2">
      <w:pPr>
        <w:pStyle w:val="ConsPlusTitle"/>
        <w:spacing w:line="360" w:lineRule="auto"/>
        <w:jc w:val="center"/>
        <w:outlineLvl w:val="1"/>
        <w:rPr>
          <w:rFonts w:ascii="Times New Roman" w:hAnsi="Times New Roman" w:cs="Times New Roman"/>
          <w:b w:val="0"/>
          <w:sz w:val="28"/>
          <w:szCs w:val="28"/>
        </w:rPr>
      </w:pPr>
      <w:r w:rsidRPr="007A4B6D">
        <w:rPr>
          <w:rFonts w:ascii="Times New Roman" w:hAnsi="Times New Roman" w:cs="Times New Roman"/>
          <w:b w:val="0"/>
          <w:sz w:val="28"/>
          <w:szCs w:val="28"/>
        </w:rPr>
        <w:t>3</w:t>
      </w:r>
      <w:r w:rsidR="0002111B" w:rsidRPr="007A4B6D">
        <w:rPr>
          <w:rFonts w:ascii="Times New Roman" w:hAnsi="Times New Roman" w:cs="Times New Roman"/>
          <w:b w:val="0"/>
          <w:sz w:val="28"/>
          <w:szCs w:val="28"/>
        </w:rPr>
        <w:t xml:space="preserve">. </w:t>
      </w:r>
      <w:r w:rsidR="00A061E2" w:rsidRPr="007A4B6D">
        <w:rPr>
          <w:rFonts w:ascii="Times New Roman" w:hAnsi="Times New Roman" w:cs="Times New Roman"/>
          <w:b w:val="0"/>
          <w:sz w:val="28"/>
          <w:szCs w:val="28"/>
        </w:rPr>
        <w:t xml:space="preserve">Порядок рассмотрения ходатайств и реализации решений об установке мемориальных досок, отдельно стоящих памятных знаков </w:t>
      </w:r>
    </w:p>
    <w:p w:rsidR="0002111B" w:rsidRPr="007A4B6D" w:rsidRDefault="0002111B" w:rsidP="00530C51">
      <w:pPr>
        <w:pStyle w:val="ConsPlusNormal"/>
        <w:spacing w:line="360" w:lineRule="auto"/>
        <w:jc w:val="both"/>
        <w:rPr>
          <w:sz w:val="28"/>
          <w:szCs w:val="28"/>
        </w:rPr>
      </w:pPr>
    </w:p>
    <w:p w:rsidR="0002111B" w:rsidRPr="007A4B6D" w:rsidRDefault="0002111B" w:rsidP="00530C51">
      <w:pPr>
        <w:pStyle w:val="ConsPlusNormal"/>
        <w:spacing w:line="360" w:lineRule="auto"/>
        <w:ind w:firstLine="540"/>
        <w:jc w:val="both"/>
        <w:rPr>
          <w:sz w:val="28"/>
          <w:szCs w:val="28"/>
        </w:rPr>
      </w:pPr>
      <w:r w:rsidRPr="007A4B6D">
        <w:rPr>
          <w:sz w:val="28"/>
          <w:szCs w:val="28"/>
        </w:rPr>
        <w:t xml:space="preserve">3.1. Вопрос увековечения памяти исторического события или выдающейся личности рассматривает комиссия по </w:t>
      </w:r>
      <w:r w:rsidR="00C616ED" w:rsidRPr="007A4B6D">
        <w:rPr>
          <w:sz w:val="28"/>
          <w:szCs w:val="28"/>
        </w:rPr>
        <w:t xml:space="preserve">увековечиванию памяти </w:t>
      </w:r>
      <w:r w:rsidR="00C616ED" w:rsidRPr="007A4B6D">
        <w:rPr>
          <w:sz w:val="28"/>
          <w:szCs w:val="28"/>
        </w:rPr>
        <w:lastRenderedPageBreak/>
        <w:t>выдающихся исторических событий  и  личностей</w:t>
      </w:r>
      <w:r w:rsidRPr="007A4B6D">
        <w:rPr>
          <w:sz w:val="28"/>
          <w:szCs w:val="28"/>
        </w:rPr>
        <w:t xml:space="preserve"> городского округа </w:t>
      </w:r>
      <w:proofErr w:type="spellStart"/>
      <w:r w:rsidRPr="007A4B6D">
        <w:rPr>
          <w:sz w:val="28"/>
          <w:szCs w:val="28"/>
        </w:rPr>
        <w:t>Кинель</w:t>
      </w:r>
      <w:proofErr w:type="spellEnd"/>
      <w:r w:rsidRPr="007A4B6D">
        <w:rPr>
          <w:sz w:val="28"/>
          <w:szCs w:val="28"/>
        </w:rPr>
        <w:t xml:space="preserve"> Самарской области (далее - комиссия).</w:t>
      </w:r>
    </w:p>
    <w:p w:rsidR="0002111B" w:rsidRPr="007A4B6D" w:rsidRDefault="0002111B" w:rsidP="00530C51">
      <w:pPr>
        <w:pStyle w:val="ConsPlusNormal"/>
        <w:spacing w:line="360" w:lineRule="auto"/>
        <w:ind w:firstLine="540"/>
        <w:jc w:val="both"/>
        <w:rPr>
          <w:sz w:val="28"/>
          <w:szCs w:val="28"/>
        </w:rPr>
      </w:pPr>
      <w:r w:rsidRPr="007A4B6D">
        <w:rPr>
          <w:sz w:val="28"/>
          <w:szCs w:val="28"/>
        </w:rPr>
        <w:t>3.2. Комиссия рассматривает ходатайства, поступающие от государственных и муниципальных организаций, общественных объединений, а также иных юридических лиц (далее - инициатор), на заседании с приглашением по необходимости представителей общественных организаций, специалистов учреждений и организаций</w:t>
      </w:r>
      <w:r w:rsidR="002235F6" w:rsidRPr="007A4B6D">
        <w:rPr>
          <w:sz w:val="28"/>
          <w:szCs w:val="28"/>
        </w:rPr>
        <w:t xml:space="preserve"> в срок не позднее  месяца со дня регистрации ходатайства</w:t>
      </w:r>
      <w:r w:rsidRPr="007A4B6D">
        <w:rPr>
          <w:sz w:val="28"/>
          <w:szCs w:val="28"/>
        </w:rPr>
        <w:t>.</w:t>
      </w:r>
    </w:p>
    <w:p w:rsidR="0002111B" w:rsidRPr="007A4B6D" w:rsidRDefault="0002111B" w:rsidP="00530C51">
      <w:pPr>
        <w:pStyle w:val="ConsPlusNormal"/>
        <w:spacing w:line="360" w:lineRule="auto"/>
        <w:ind w:firstLine="540"/>
        <w:jc w:val="both"/>
        <w:rPr>
          <w:sz w:val="28"/>
          <w:szCs w:val="28"/>
        </w:rPr>
      </w:pPr>
      <w:bookmarkStart w:id="4" w:name="P86"/>
      <w:bookmarkEnd w:id="4"/>
      <w:r w:rsidRPr="007A4B6D">
        <w:rPr>
          <w:sz w:val="28"/>
          <w:szCs w:val="28"/>
        </w:rPr>
        <w:t xml:space="preserve">3.3. </w:t>
      </w:r>
      <w:r w:rsidR="007E1C4F" w:rsidRPr="007A4B6D">
        <w:rPr>
          <w:sz w:val="28"/>
          <w:szCs w:val="28"/>
        </w:rPr>
        <w:t xml:space="preserve"> </w:t>
      </w:r>
      <w:r w:rsidRPr="007A4B6D">
        <w:rPr>
          <w:sz w:val="28"/>
          <w:szCs w:val="28"/>
        </w:rPr>
        <w:t>Перечень документов, представляемых в комиссию:</w:t>
      </w:r>
    </w:p>
    <w:p w:rsidR="0002111B" w:rsidRPr="007A4B6D" w:rsidRDefault="008E011E" w:rsidP="00530C51">
      <w:pPr>
        <w:pStyle w:val="ConsPlusNormal"/>
        <w:spacing w:line="360" w:lineRule="auto"/>
        <w:ind w:firstLine="540"/>
        <w:jc w:val="both"/>
        <w:rPr>
          <w:sz w:val="28"/>
          <w:szCs w:val="28"/>
        </w:rPr>
      </w:pPr>
      <w:r w:rsidRPr="007A4B6D">
        <w:rPr>
          <w:sz w:val="28"/>
          <w:szCs w:val="28"/>
        </w:rPr>
        <w:t>3.3.1.</w:t>
      </w:r>
      <w:r w:rsidR="0002111B" w:rsidRPr="007A4B6D">
        <w:rPr>
          <w:sz w:val="28"/>
          <w:szCs w:val="28"/>
        </w:rPr>
        <w:t xml:space="preserve"> </w:t>
      </w:r>
      <w:r w:rsidR="007E1C4F" w:rsidRPr="007A4B6D">
        <w:rPr>
          <w:sz w:val="28"/>
          <w:szCs w:val="28"/>
        </w:rPr>
        <w:t>П</w:t>
      </w:r>
      <w:r w:rsidR="0002111B" w:rsidRPr="007A4B6D">
        <w:rPr>
          <w:sz w:val="28"/>
          <w:szCs w:val="28"/>
        </w:rPr>
        <w:t>исьменное обращение (ходатайство) с просьбой об увековечении памяти личности или события с обоснованием целесообразности установки мемориальной доски или от</w:t>
      </w:r>
      <w:r w:rsidR="007E1C4F" w:rsidRPr="007A4B6D">
        <w:rPr>
          <w:sz w:val="28"/>
          <w:szCs w:val="28"/>
        </w:rPr>
        <w:t>дельно стоящего памятного знака.</w:t>
      </w:r>
    </w:p>
    <w:p w:rsidR="00A7306F" w:rsidRPr="007A4B6D" w:rsidRDefault="008E011E" w:rsidP="00530C51">
      <w:pPr>
        <w:pStyle w:val="ConsPlusNormal"/>
        <w:spacing w:line="360" w:lineRule="auto"/>
        <w:ind w:firstLine="540"/>
        <w:jc w:val="both"/>
        <w:rPr>
          <w:sz w:val="28"/>
          <w:szCs w:val="28"/>
        </w:rPr>
      </w:pPr>
      <w:r w:rsidRPr="007A4B6D">
        <w:rPr>
          <w:sz w:val="28"/>
          <w:szCs w:val="28"/>
        </w:rPr>
        <w:t>3.3.2.</w:t>
      </w:r>
      <w:r w:rsidR="00A7306F" w:rsidRPr="007A4B6D">
        <w:rPr>
          <w:sz w:val="28"/>
          <w:szCs w:val="28"/>
        </w:rPr>
        <w:t xml:space="preserve"> </w:t>
      </w:r>
      <w:r w:rsidR="007E1C4F" w:rsidRPr="007A4B6D">
        <w:rPr>
          <w:sz w:val="28"/>
          <w:szCs w:val="28"/>
        </w:rPr>
        <w:t>И</w:t>
      </w:r>
      <w:r w:rsidR="00A7306F" w:rsidRPr="007A4B6D">
        <w:rPr>
          <w:sz w:val="28"/>
          <w:szCs w:val="28"/>
        </w:rPr>
        <w:t>сторическая или историко-биографическая справка</w:t>
      </w:r>
      <w:r w:rsidR="007E1C4F" w:rsidRPr="007A4B6D">
        <w:rPr>
          <w:sz w:val="28"/>
          <w:szCs w:val="28"/>
        </w:rPr>
        <w:t>.</w:t>
      </w:r>
    </w:p>
    <w:p w:rsidR="00A7306F" w:rsidRPr="007A4B6D" w:rsidRDefault="008E011E" w:rsidP="00530C51">
      <w:pPr>
        <w:pStyle w:val="ConsPlusNormal"/>
        <w:spacing w:line="360" w:lineRule="auto"/>
        <w:ind w:firstLine="540"/>
        <w:jc w:val="both"/>
        <w:rPr>
          <w:sz w:val="28"/>
          <w:szCs w:val="28"/>
        </w:rPr>
      </w:pPr>
      <w:r w:rsidRPr="007A4B6D">
        <w:rPr>
          <w:sz w:val="28"/>
          <w:szCs w:val="28"/>
        </w:rPr>
        <w:t>3.3.3.</w:t>
      </w:r>
      <w:r w:rsidR="00A7306F" w:rsidRPr="007A4B6D">
        <w:rPr>
          <w:sz w:val="28"/>
          <w:szCs w:val="28"/>
        </w:rPr>
        <w:t xml:space="preserve"> </w:t>
      </w:r>
      <w:r w:rsidR="007E1C4F" w:rsidRPr="007A4B6D">
        <w:rPr>
          <w:sz w:val="28"/>
          <w:szCs w:val="28"/>
        </w:rPr>
        <w:t>К</w:t>
      </w:r>
      <w:r w:rsidR="00A7306F" w:rsidRPr="007A4B6D">
        <w:rPr>
          <w:sz w:val="28"/>
          <w:szCs w:val="28"/>
        </w:rPr>
        <w:t>опии архивных документов, подтверждающих достоверность исторического события или заслуги увековечиваемого лица</w:t>
      </w:r>
      <w:r w:rsidR="007E1C4F" w:rsidRPr="007A4B6D">
        <w:rPr>
          <w:sz w:val="28"/>
          <w:szCs w:val="28"/>
        </w:rPr>
        <w:t>.</w:t>
      </w:r>
    </w:p>
    <w:p w:rsidR="00A7306F" w:rsidRPr="007A4B6D" w:rsidRDefault="008E011E" w:rsidP="00530C51">
      <w:pPr>
        <w:pStyle w:val="ConsPlusNormal"/>
        <w:spacing w:line="360" w:lineRule="auto"/>
        <w:ind w:firstLine="540"/>
        <w:jc w:val="both"/>
        <w:rPr>
          <w:sz w:val="28"/>
          <w:szCs w:val="28"/>
        </w:rPr>
      </w:pPr>
      <w:r w:rsidRPr="007A4B6D">
        <w:rPr>
          <w:sz w:val="28"/>
          <w:szCs w:val="28"/>
        </w:rPr>
        <w:t>3.3.4.</w:t>
      </w:r>
      <w:r w:rsidR="00A7306F" w:rsidRPr="007A4B6D">
        <w:rPr>
          <w:sz w:val="28"/>
          <w:szCs w:val="28"/>
        </w:rPr>
        <w:t xml:space="preserve"> </w:t>
      </w:r>
      <w:r w:rsidR="007E1C4F" w:rsidRPr="007A4B6D">
        <w:rPr>
          <w:sz w:val="28"/>
          <w:szCs w:val="28"/>
        </w:rPr>
        <w:t>Д</w:t>
      </w:r>
      <w:r w:rsidR="00A7306F" w:rsidRPr="007A4B6D">
        <w:rPr>
          <w:sz w:val="28"/>
          <w:szCs w:val="28"/>
        </w:rPr>
        <w:t xml:space="preserve">окумент, подтверждающий регистрацию гражданина по месту жительства, с указанием периода проживания по данному адресу в городском округе </w:t>
      </w:r>
      <w:proofErr w:type="spellStart"/>
      <w:r w:rsidR="00A7306F" w:rsidRPr="007A4B6D">
        <w:rPr>
          <w:sz w:val="28"/>
          <w:szCs w:val="28"/>
        </w:rPr>
        <w:t>Кинель</w:t>
      </w:r>
      <w:proofErr w:type="spellEnd"/>
      <w:r w:rsidR="00A7306F" w:rsidRPr="007A4B6D">
        <w:rPr>
          <w:sz w:val="28"/>
          <w:szCs w:val="28"/>
        </w:rPr>
        <w:t xml:space="preserve"> Самарской области</w:t>
      </w:r>
      <w:r w:rsidR="007E1C4F" w:rsidRPr="007A4B6D">
        <w:rPr>
          <w:sz w:val="28"/>
          <w:szCs w:val="28"/>
        </w:rPr>
        <w:t>.</w:t>
      </w:r>
    </w:p>
    <w:p w:rsidR="00A7306F" w:rsidRPr="007A4B6D" w:rsidRDefault="008E011E" w:rsidP="00530C51">
      <w:pPr>
        <w:pStyle w:val="ConsPlusNormal"/>
        <w:spacing w:line="360" w:lineRule="auto"/>
        <w:ind w:firstLine="540"/>
        <w:jc w:val="both"/>
        <w:rPr>
          <w:sz w:val="28"/>
          <w:szCs w:val="28"/>
        </w:rPr>
      </w:pPr>
      <w:r w:rsidRPr="007A4B6D">
        <w:rPr>
          <w:sz w:val="28"/>
          <w:szCs w:val="28"/>
        </w:rPr>
        <w:t>3.3.5.</w:t>
      </w:r>
      <w:r w:rsidR="00A7306F" w:rsidRPr="007A4B6D">
        <w:rPr>
          <w:sz w:val="28"/>
          <w:szCs w:val="28"/>
        </w:rPr>
        <w:t xml:space="preserve"> </w:t>
      </w:r>
      <w:r w:rsidR="007E1C4F" w:rsidRPr="007A4B6D">
        <w:rPr>
          <w:sz w:val="28"/>
          <w:szCs w:val="28"/>
        </w:rPr>
        <w:t>П</w:t>
      </w:r>
      <w:r w:rsidR="00A7306F" w:rsidRPr="007A4B6D">
        <w:rPr>
          <w:sz w:val="28"/>
          <w:szCs w:val="28"/>
        </w:rPr>
        <w:t>редложение по художественно-</w:t>
      </w:r>
      <w:proofErr w:type="gramStart"/>
      <w:r w:rsidR="00A7306F" w:rsidRPr="007A4B6D">
        <w:rPr>
          <w:sz w:val="28"/>
          <w:szCs w:val="28"/>
        </w:rPr>
        <w:t>архитектурному проекту</w:t>
      </w:r>
      <w:proofErr w:type="gramEnd"/>
      <w:r w:rsidR="00A7306F" w:rsidRPr="007A4B6D">
        <w:rPr>
          <w:sz w:val="28"/>
          <w:szCs w:val="28"/>
        </w:rPr>
        <w:t xml:space="preserve"> (эскиз, макет) для первоначального рассмотрения идеи и образа мемориальной доски, отдельно стоящего памятного знака или готовый художественно-архитектурный проект мемориальной доски, отдельно стоящего памятного знака, выполненный профессиональными художниками и архитекторами (дизайнерами)</w:t>
      </w:r>
      <w:r w:rsidR="007E1C4F" w:rsidRPr="007A4B6D">
        <w:rPr>
          <w:sz w:val="28"/>
          <w:szCs w:val="28"/>
        </w:rPr>
        <w:t>.</w:t>
      </w:r>
    </w:p>
    <w:p w:rsidR="00A7306F" w:rsidRPr="007A4B6D" w:rsidRDefault="008E011E" w:rsidP="00530C51">
      <w:pPr>
        <w:pStyle w:val="ConsPlusNormal"/>
        <w:spacing w:line="360" w:lineRule="auto"/>
        <w:ind w:firstLine="540"/>
        <w:jc w:val="both"/>
        <w:rPr>
          <w:sz w:val="28"/>
          <w:szCs w:val="28"/>
        </w:rPr>
      </w:pPr>
      <w:r w:rsidRPr="007A4B6D">
        <w:rPr>
          <w:sz w:val="28"/>
          <w:szCs w:val="28"/>
        </w:rPr>
        <w:t>3.3.6.</w:t>
      </w:r>
      <w:r w:rsidR="00A7306F" w:rsidRPr="007A4B6D">
        <w:rPr>
          <w:sz w:val="28"/>
          <w:szCs w:val="28"/>
        </w:rPr>
        <w:t xml:space="preserve"> </w:t>
      </w:r>
      <w:r w:rsidR="007E1C4F" w:rsidRPr="007A4B6D">
        <w:rPr>
          <w:sz w:val="28"/>
          <w:szCs w:val="28"/>
        </w:rPr>
        <w:t>П</w:t>
      </w:r>
      <w:r w:rsidR="00A7306F" w:rsidRPr="007A4B6D">
        <w:rPr>
          <w:sz w:val="28"/>
          <w:szCs w:val="28"/>
        </w:rPr>
        <w:t>редложения по тексту надписи на мемориальной доске (указателе отдельно стоящего памятного знака)</w:t>
      </w:r>
      <w:r w:rsidR="007E1C4F" w:rsidRPr="007A4B6D">
        <w:rPr>
          <w:sz w:val="28"/>
          <w:szCs w:val="28"/>
        </w:rPr>
        <w:t>.</w:t>
      </w:r>
    </w:p>
    <w:p w:rsidR="00A7306F" w:rsidRPr="007A4B6D" w:rsidRDefault="008E011E" w:rsidP="00530C51">
      <w:pPr>
        <w:pStyle w:val="ConsPlusNormal"/>
        <w:spacing w:line="360" w:lineRule="auto"/>
        <w:ind w:firstLine="540"/>
        <w:jc w:val="both"/>
        <w:rPr>
          <w:sz w:val="28"/>
          <w:szCs w:val="28"/>
        </w:rPr>
      </w:pPr>
      <w:r w:rsidRPr="007A4B6D">
        <w:rPr>
          <w:sz w:val="28"/>
          <w:szCs w:val="28"/>
        </w:rPr>
        <w:t>3.3.7.</w:t>
      </w:r>
      <w:r w:rsidR="00A7306F" w:rsidRPr="007A4B6D">
        <w:rPr>
          <w:sz w:val="28"/>
          <w:szCs w:val="28"/>
        </w:rPr>
        <w:t xml:space="preserve"> </w:t>
      </w:r>
      <w:r w:rsidR="007E1C4F" w:rsidRPr="007A4B6D">
        <w:rPr>
          <w:sz w:val="28"/>
          <w:szCs w:val="28"/>
        </w:rPr>
        <w:t>П</w:t>
      </w:r>
      <w:r w:rsidR="00A7306F" w:rsidRPr="007A4B6D">
        <w:rPr>
          <w:sz w:val="28"/>
          <w:szCs w:val="28"/>
        </w:rPr>
        <w:t>редложения по определению физического или юридического лица, в полномочия которого будет входить содержание и сохранность мемориальной доски, отдельно стоящего памятного знака</w:t>
      </w:r>
      <w:r w:rsidR="007E1C4F" w:rsidRPr="007A4B6D">
        <w:rPr>
          <w:sz w:val="28"/>
          <w:szCs w:val="28"/>
        </w:rPr>
        <w:t>.</w:t>
      </w:r>
    </w:p>
    <w:p w:rsidR="00A7306F" w:rsidRPr="007A4B6D" w:rsidRDefault="008E011E" w:rsidP="00530C51">
      <w:pPr>
        <w:pStyle w:val="ConsPlusNormal"/>
        <w:spacing w:line="360" w:lineRule="auto"/>
        <w:ind w:firstLine="540"/>
        <w:jc w:val="both"/>
        <w:rPr>
          <w:sz w:val="28"/>
          <w:szCs w:val="28"/>
        </w:rPr>
      </w:pPr>
      <w:r w:rsidRPr="007A4B6D">
        <w:rPr>
          <w:sz w:val="28"/>
          <w:szCs w:val="28"/>
        </w:rPr>
        <w:t>3.3.8.</w:t>
      </w:r>
      <w:r w:rsidR="00A7306F" w:rsidRPr="007A4B6D">
        <w:rPr>
          <w:sz w:val="28"/>
          <w:szCs w:val="28"/>
        </w:rPr>
        <w:t xml:space="preserve"> </w:t>
      </w:r>
      <w:r w:rsidR="007E1C4F" w:rsidRPr="007A4B6D">
        <w:rPr>
          <w:sz w:val="28"/>
          <w:szCs w:val="28"/>
        </w:rPr>
        <w:t>П</w:t>
      </w:r>
      <w:r w:rsidR="00A7306F" w:rsidRPr="007A4B6D">
        <w:rPr>
          <w:sz w:val="28"/>
          <w:szCs w:val="28"/>
        </w:rPr>
        <w:t xml:space="preserve">редложения о предполагаемом месте установки мемориальной </w:t>
      </w:r>
      <w:r w:rsidR="00A7306F" w:rsidRPr="007A4B6D">
        <w:rPr>
          <w:sz w:val="28"/>
          <w:szCs w:val="28"/>
        </w:rPr>
        <w:lastRenderedPageBreak/>
        <w:t>доски, отдельно стоящего памятного знака с обоснованием его выбора (с приложением изображения предполагаемого места), с письменным согласием собственника (правообладателя) здания, сооружения на размещение мемориальной доски или собственника (правообладателя) земельного участка на установку отдельно стоящего памятного знака и обеспечение их содержания и сохранности</w:t>
      </w:r>
      <w:r w:rsidR="007E1C4F" w:rsidRPr="007A4B6D">
        <w:rPr>
          <w:sz w:val="28"/>
          <w:szCs w:val="28"/>
        </w:rPr>
        <w:t>.</w:t>
      </w:r>
    </w:p>
    <w:p w:rsidR="00A7306F" w:rsidRPr="007A4B6D" w:rsidRDefault="008E011E" w:rsidP="00530C51">
      <w:pPr>
        <w:pStyle w:val="ConsPlusNormal"/>
        <w:spacing w:line="360" w:lineRule="auto"/>
        <w:ind w:firstLine="540"/>
        <w:jc w:val="both"/>
        <w:rPr>
          <w:sz w:val="28"/>
          <w:szCs w:val="28"/>
        </w:rPr>
      </w:pPr>
      <w:r w:rsidRPr="007A4B6D">
        <w:rPr>
          <w:sz w:val="28"/>
          <w:szCs w:val="28"/>
        </w:rPr>
        <w:t>3.3.9.</w:t>
      </w:r>
      <w:r w:rsidR="00A7306F" w:rsidRPr="007A4B6D">
        <w:rPr>
          <w:sz w:val="28"/>
          <w:szCs w:val="28"/>
        </w:rPr>
        <w:t xml:space="preserve"> </w:t>
      </w:r>
      <w:r w:rsidR="007E1C4F" w:rsidRPr="007A4B6D">
        <w:rPr>
          <w:sz w:val="28"/>
          <w:szCs w:val="28"/>
        </w:rPr>
        <w:t>П</w:t>
      </w:r>
      <w:r w:rsidR="00A7306F" w:rsidRPr="007A4B6D">
        <w:rPr>
          <w:sz w:val="28"/>
          <w:szCs w:val="28"/>
        </w:rPr>
        <w:t>исьменное согласование проекта и места установки мемориальной доски, отдельно стоящего памятного знака с супругом (супругой), а также детьми и родителями увековечиваемого лица</w:t>
      </w:r>
      <w:r w:rsidR="007E1C4F" w:rsidRPr="007A4B6D">
        <w:rPr>
          <w:sz w:val="28"/>
          <w:szCs w:val="28"/>
        </w:rPr>
        <w:t>.</w:t>
      </w:r>
    </w:p>
    <w:p w:rsidR="00A7306F" w:rsidRPr="007A4B6D" w:rsidRDefault="008E011E" w:rsidP="00530C51">
      <w:pPr>
        <w:pStyle w:val="ConsPlusNormal"/>
        <w:spacing w:line="360" w:lineRule="auto"/>
        <w:ind w:firstLine="540"/>
        <w:jc w:val="both"/>
        <w:rPr>
          <w:sz w:val="28"/>
          <w:szCs w:val="28"/>
        </w:rPr>
      </w:pPr>
      <w:r w:rsidRPr="007A4B6D">
        <w:rPr>
          <w:sz w:val="28"/>
          <w:szCs w:val="28"/>
        </w:rPr>
        <w:t>3.3.10.</w:t>
      </w:r>
      <w:r w:rsidR="00A7306F" w:rsidRPr="007A4B6D">
        <w:rPr>
          <w:sz w:val="28"/>
          <w:szCs w:val="28"/>
        </w:rPr>
        <w:t xml:space="preserve"> </w:t>
      </w:r>
      <w:r w:rsidR="007E1C4F" w:rsidRPr="007A4B6D">
        <w:rPr>
          <w:sz w:val="28"/>
          <w:szCs w:val="28"/>
        </w:rPr>
        <w:t>В</w:t>
      </w:r>
      <w:r w:rsidR="00A7306F" w:rsidRPr="007A4B6D">
        <w:rPr>
          <w:sz w:val="28"/>
          <w:szCs w:val="28"/>
        </w:rPr>
        <w:t xml:space="preserve"> случае установки мемориальной доски на фасаде многоквартирного дома предоставляется протокол общего собрания жильцов многоквартирного дома, проведенного в соответствии с Жилищным </w:t>
      </w:r>
      <w:hyperlink r:id="rId7" w:tooltip="&quot;Жилищный кодекс Российской Федерации&quot; от 29.12.2004 N 188-ФЗ (ред. от 29.12.2025) {КонсультантПлюс}">
        <w:r w:rsidR="00A7306F" w:rsidRPr="007A4B6D">
          <w:rPr>
            <w:sz w:val="28"/>
            <w:szCs w:val="28"/>
          </w:rPr>
          <w:t>кодексом</w:t>
        </w:r>
      </w:hyperlink>
      <w:r w:rsidR="00A7306F" w:rsidRPr="007A4B6D">
        <w:rPr>
          <w:sz w:val="28"/>
          <w:szCs w:val="28"/>
        </w:rPr>
        <w:t xml:space="preserve"> Российской Федерации</w:t>
      </w:r>
      <w:r w:rsidR="007E1C4F" w:rsidRPr="007A4B6D">
        <w:rPr>
          <w:sz w:val="28"/>
          <w:szCs w:val="28"/>
        </w:rPr>
        <w:t>.</w:t>
      </w:r>
    </w:p>
    <w:p w:rsidR="00A7306F" w:rsidRPr="007A4B6D" w:rsidRDefault="008E011E" w:rsidP="00530C51">
      <w:pPr>
        <w:pStyle w:val="ConsPlusNormal"/>
        <w:spacing w:line="360" w:lineRule="auto"/>
        <w:ind w:firstLine="540"/>
        <w:jc w:val="both"/>
        <w:rPr>
          <w:sz w:val="28"/>
          <w:szCs w:val="28"/>
        </w:rPr>
      </w:pPr>
      <w:r w:rsidRPr="007A4B6D">
        <w:rPr>
          <w:sz w:val="28"/>
          <w:szCs w:val="28"/>
        </w:rPr>
        <w:t>3.3.11.</w:t>
      </w:r>
      <w:r w:rsidR="00A7306F" w:rsidRPr="007A4B6D">
        <w:rPr>
          <w:sz w:val="28"/>
          <w:szCs w:val="28"/>
        </w:rPr>
        <w:t xml:space="preserve"> </w:t>
      </w:r>
      <w:r w:rsidR="0085116E" w:rsidRPr="007A4B6D">
        <w:rPr>
          <w:sz w:val="28"/>
          <w:szCs w:val="28"/>
        </w:rPr>
        <w:t>П</w:t>
      </w:r>
      <w:r w:rsidR="00A7306F" w:rsidRPr="007A4B6D">
        <w:rPr>
          <w:sz w:val="28"/>
          <w:szCs w:val="28"/>
        </w:rPr>
        <w:t>исьменное обязательство инициатора о финансировании работ по изготовлению, установке и обеспечению торжественного открытия мемориальной доски, от</w:t>
      </w:r>
      <w:r w:rsidR="00EA3998" w:rsidRPr="007A4B6D">
        <w:rPr>
          <w:sz w:val="28"/>
          <w:szCs w:val="28"/>
        </w:rPr>
        <w:t>дельно стоящего памятного знака.</w:t>
      </w:r>
    </w:p>
    <w:p w:rsidR="00A7306F" w:rsidRPr="007A4B6D" w:rsidRDefault="00A7306F" w:rsidP="00530C51">
      <w:pPr>
        <w:pStyle w:val="ConsPlusNormal"/>
        <w:spacing w:line="360" w:lineRule="auto"/>
        <w:ind w:firstLine="540"/>
        <w:jc w:val="both"/>
        <w:rPr>
          <w:sz w:val="28"/>
          <w:szCs w:val="28"/>
        </w:rPr>
      </w:pPr>
      <w:r w:rsidRPr="007A4B6D">
        <w:rPr>
          <w:sz w:val="28"/>
          <w:szCs w:val="28"/>
        </w:rPr>
        <w:t xml:space="preserve">3.4. Решение комиссии направляется главе городского округа </w:t>
      </w:r>
      <w:r w:rsidR="00EA3998" w:rsidRPr="007A4B6D">
        <w:rPr>
          <w:sz w:val="28"/>
          <w:szCs w:val="28"/>
        </w:rPr>
        <w:t xml:space="preserve">Кинель Самарской области </w:t>
      </w:r>
      <w:r w:rsidRPr="007A4B6D">
        <w:rPr>
          <w:sz w:val="28"/>
          <w:szCs w:val="28"/>
        </w:rPr>
        <w:t>для принятия постановления об установке мемориальной доски, отдельно стоящего памятного знака.</w:t>
      </w:r>
    </w:p>
    <w:p w:rsidR="00BF126E" w:rsidRPr="007A4B6D" w:rsidRDefault="00BF126E" w:rsidP="00530C51">
      <w:pPr>
        <w:pStyle w:val="ConsPlusNormal"/>
        <w:spacing w:line="360" w:lineRule="auto"/>
        <w:ind w:firstLine="540"/>
        <w:jc w:val="both"/>
        <w:rPr>
          <w:sz w:val="28"/>
          <w:szCs w:val="28"/>
        </w:rPr>
      </w:pPr>
      <w:r w:rsidRPr="007A4B6D">
        <w:rPr>
          <w:sz w:val="28"/>
          <w:szCs w:val="28"/>
        </w:rPr>
        <w:t>3.5. Во исполнение постановления администрации городского округа Кинель Самарской области об установке мемориальной доски, отдельно стоящего памятного знака инициатором организуется:</w:t>
      </w:r>
    </w:p>
    <w:p w:rsidR="00BF126E" w:rsidRPr="007A4B6D" w:rsidRDefault="00BF126E" w:rsidP="00530C51">
      <w:pPr>
        <w:pStyle w:val="ConsPlusNormal"/>
        <w:spacing w:line="360" w:lineRule="auto"/>
        <w:ind w:firstLine="540"/>
        <w:jc w:val="both"/>
        <w:rPr>
          <w:sz w:val="28"/>
          <w:szCs w:val="28"/>
        </w:rPr>
      </w:pPr>
      <w:r w:rsidRPr="007A4B6D">
        <w:rPr>
          <w:sz w:val="28"/>
          <w:szCs w:val="28"/>
        </w:rPr>
        <w:t xml:space="preserve">3.5.1. </w:t>
      </w:r>
      <w:r w:rsidR="007E1C4F" w:rsidRPr="007A4B6D">
        <w:rPr>
          <w:sz w:val="28"/>
          <w:szCs w:val="28"/>
        </w:rPr>
        <w:t>И</w:t>
      </w:r>
      <w:r w:rsidRPr="007A4B6D">
        <w:rPr>
          <w:sz w:val="28"/>
          <w:szCs w:val="28"/>
        </w:rPr>
        <w:t>зготовление и установка мемориальной доски, отдельно стоящего памятного знака</w:t>
      </w:r>
      <w:r w:rsidR="007E1C4F" w:rsidRPr="007A4B6D">
        <w:rPr>
          <w:sz w:val="28"/>
          <w:szCs w:val="28"/>
        </w:rPr>
        <w:t>.</w:t>
      </w:r>
    </w:p>
    <w:p w:rsidR="00BF126E" w:rsidRPr="007A4B6D" w:rsidRDefault="00BF126E" w:rsidP="00530C51">
      <w:pPr>
        <w:pStyle w:val="ConsPlusNormal"/>
        <w:spacing w:line="360" w:lineRule="auto"/>
        <w:ind w:firstLine="540"/>
        <w:jc w:val="both"/>
        <w:rPr>
          <w:sz w:val="28"/>
          <w:szCs w:val="28"/>
        </w:rPr>
      </w:pPr>
      <w:r w:rsidRPr="007A4B6D">
        <w:rPr>
          <w:sz w:val="28"/>
          <w:szCs w:val="28"/>
        </w:rPr>
        <w:t xml:space="preserve">3.5.2. </w:t>
      </w:r>
      <w:r w:rsidR="007E1C4F" w:rsidRPr="007A4B6D">
        <w:rPr>
          <w:sz w:val="28"/>
          <w:szCs w:val="28"/>
        </w:rPr>
        <w:t>П</w:t>
      </w:r>
      <w:r w:rsidRPr="007A4B6D">
        <w:rPr>
          <w:sz w:val="28"/>
          <w:szCs w:val="28"/>
        </w:rPr>
        <w:t>одготовка и проведение церемонии торжественного открытия.</w:t>
      </w:r>
    </w:p>
    <w:p w:rsidR="00F250F3" w:rsidRPr="007A4B6D" w:rsidRDefault="00BF126E" w:rsidP="00F250F3">
      <w:pPr>
        <w:pStyle w:val="ConsPlusNormal"/>
        <w:spacing w:line="360" w:lineRule="auto"/>
        <w:ind w:firstLine="540"/>
        <w:jc w:val="both"/>
        <w:rPr>
          <w:sz w:val="28"/>
          <w:szCs w:val="28"/>
        </w:rPr>
      </w:pPr>
      <w:r w:rsidRPr="007A4B6D">
        <w:rPr>
          <w:sz w:val="28"/>
          <w:szCs w:val="28"/>
        </w:rPr>
        <w:t xml:space="preserve">3.6. В случае если собственник имущества принял решение о передаче мемориальной доски или отдельно стоящего памятного знака в муниципальную собственность городского округа Кинель Самарской области, он направляет предложение о передаче имущества на имя главы городского округа. К предложению прикладываются правоустанавливающие </w:t>
      </w:r>
      <w:r w:rsidRPr="007A4B6D">
        <w:rPr>
          <w:sz w:val="28"/>
          <w:szCs w:val="28"/>
        </w:rPr>
        <w:lastRenderedPageBreak/>
        <w:t>документы, документы, содержащие технические характеристики, сведения о стоимости имущества, расчеты затрат на содержание передаваемого объекта (имущества).</w:t>
      </w:r>
    </w:p>
    <w:p w:rsidR="00BF126E" w:rsidRPr="007A4B6D" w:rsidRDefault="00BF126E" w:rsidP="00F250F3">
      <w:pPr>
        <w:pStyle w:val="ConsPlusNormal"/>
        <w:spacing w:line="360" w:lineRule="auto"/>
        <w:ind w:firstLine="540"/>
        <w:jc w:val="both"/>
        <w:rPr>
          <w:sz w:val="28"/>
          <w:szCs w:val="28"/>
        </w:rPr>
      </w:pPr>
      <w:r w:rsidRPr="007A4B6D">
        <w:rPr>
          <w:sz w:val="28"/>
          <w:szCs w:val="28"/>
        </w:rPr>
        <w:t xml:space="preserve">Порядок и условия приема имущества в муниципальную собственность определены </w:t>
      </w:r>
      <w:r w:rsidR="00F250F3" w:rsidRPr="007A4B6D">
        <w:rPr>
          <w:sz w:val="28"/>
          <w:szCs w:val="28"/>
        </w:rPr>
        <w:t xml:space="preserve">Положением о порядке управления и распоряжения имуществом, находящимся в собственности городского округа </w:t>
      </w:r>
      <w:proofErr w:type="spellStart"/>
      <w:r w:rsidR="00F250F3" w:rsidRPr="007A4B6D">
        <w:rPr>
          <w:sz w:val="28"/>
          <w:szCs w:val="28"/>
        </w:rPr>
        <w:t>Кинель</w:t>
      </w:r>
      <w:proofErr w:type="spellEnd"/>
      <w:r w:rsidR="00F250F3" w:rsidRPr="007A4B6D">
        <w:rPr>
          <w:sz w:val="28"/>
          <w:szCs w:val="28"/>
        </w:rPr>
        <w:t xml:space="preserve"> Самарской области</w:t>
      </w:r>
      <w:r w:rsidRPr="007A4B6D">
        <w:rPr>
          <w:sz w:val="28"/>
          <w:szCs w:val="28"/>
        </w:rPr>
        <w:t>.</w:t>
      </w:r>
    </w:p>
    <w:p w:rsidR="00BF126E" w:rsidRPr="007A4B6D" w:rsidRDefault="00BF126E" w:rsidP="00530C51">
      <w:pPr>
        <w:pStyle w:val="ConsPlusNormal"/>
        <w:spacing w:line="360" w:lineRule="auto"/>
        <w:ind w:firstLine="540"/>
        <w:jc w:val="both"/>
        <w:rPr>
          <w:sz w:val="28"/>
          <w:szCs w:val="28"/>
        </w:rPr>
      </w:pPr>
      <w:r w:rsidRPr="007A4B6D">
        <w:rPr>
          <w:sz w:val="28"/>
          <w:szCs w:val="28"/>
        </w:rPr>
        <w:t xml:space="preserve">3.7. В случае если инициатором не будут выполнены мероприятия по изготовлению и установке мемориальной доски, отдельно стоящего памятного знака в течение 2 (двух) лет со дня издания постановления администрации городского округа </w:t>
      </w:r>
      <w:r w:rsidR="008C3084" w:rsidRPr="007A4B6D">
        <w:rPr>
          <w:sz w:val="28"/>
          <w:szCs w:val="28"/>
        </w:rPr>
        <w:t>Кинель Самарской области</w:t>
      </w:r>
      <w:r w:rsidRPr="007A4B6D">
        <w:rPr>
          <w:sz w:val="28"/>
          <w:szCs w:val="28"/>
        </w:rPr>
        <w:t xml:space="preserve"> об установке соответствующего памятного знака, указанное постановление признается утратившим силу.</w:t>
      </w:r>
    </w:p>
    <w:p w:rsidR="00BF126E" w:rsidRPr="007A4B6D" w:rsidRDefault="00BF126E" w:rsidP="00530C51">
      <w:pPr>
        <w:pStyle w:val="ConsPlusNormal"/>
        <w:spacing w:line="360" w:lineRule="auto"/>
        <w:ind w:firstLine="540"/>
        <w:jc w:val="both"/>
        <w:rPr>
          <w:sz w:val="28"/>
          <w:szCs w:val="28"/>
        </w:rPr>
      </w:pPr>
      <w:r w:rsidRPr="007A4B6D">
        <w:rPr>
          <w:sz w:val="28"/>
          <w:szCs w:val="28"/>
        </w:rPr>
        <w:t xml:space="preserve">Инициатор вправе повторно обратиться в комиссию с предоставлением полного перечня документов, указанных в </w:t>
      </w:r>
      <w:hyperlink w:anchor="P86" w:tooltip="3.3. Перечень документов, представляемых в комиссию:">
        <w:r w:rsidRPr="007A4B6D">
          <w:rPr>
            <w:sz w:val="28"/>
            <w:szCs w:val="28"/>
          </w:rPr>
          <w:t>п. 3.3</w:t>
        </w:r>
      </w:hyperlink>
      <w:r w:rsidRPr="007A4B6D">
        <w:rPr>
          <w:sz w:val="28"/>
          <w:szCs w:val="28"/>
        </w:rPr>
        <w:t xml:space="preserve"> настоящего Положения.</w:t>
      </w:r>
    </w:p>
    <w:p w:rsidR="00BF126E" w:rsidRPr="007A4B6D" w:rsidRDefault="00BF126E" w:rsidP="00530C51">
      <w:pPr>
        <w:pStyle w:val="ConsPlusNormal"/>
        <w:spacing w:line="360" w:lineRule="auto"/>
        <w:jc w:val="both"/>
        <w:rPr>
          <w:sz w:val="28"/>
          <w:szCs w:val="28"/>
        </w:rPr>
      </w:pPr>
    </w:p>
    <w:p w:rsidR="00BF126E" w:rsidRPr="007A4B6D" w:rsidRDefault="00734F70" w:rsidP="00F250F3">
      <w:pPr>
        <w:pStyle w:val="ConsPlusTitle"/>
        <w:spacing w:line="360" w:lineRule="auto"/>
        <w:jc w:val="center"/>
        <w:outlineLvl w:val="1"/>
        <w:rPr>
          <w:rFonts w:ascii="Times New Roman" w:hAnsi="Times New Roman" w:cs="Times New Roman"/>
          <w:b w:val="0"/>
          <w:sz w:val="28"/>
          <w:szCs w:val="28"/>
        </w:rPr>
      </w:pPr>
      <w:r w:rsidRPr="007A4B6D">
        <w:rPr>
          <w:rFonts w:ascii="Times New Roman" w:hAnsi="Times New Roman" w:cs="Times New Roman"/>
          <w:b w:val="0"/>
          <w:sz w:val="28"/>
          <w:szCs w:val="28"/>
        </w:rPr>
        <w:t>4</w:t>
      </w:r>
      <w:r w:rsidR="00BF126E" w:rsidRPr="007A4B6D">
        <w:rPr>
          <w:rFonts w:ascii="Times New Roman" w:hAnsi="Times New Roman" w:cs="Times New Roman"/>
          <w:b w:val="0"/>
          <w:sz w:val="28"/>
          <w:szCs w:val="28"/>
        </w:rPr>
        <w:t xml:space="preserve">. </w:t>
      </w:r>
      <w:r w:rsidR="00F250F3" w:rsidRPr="007A4B6D">
        <w:rPr>
          <w:rFonts w:ascii="Times New Roman" w:hAnsi="Times New Roman" w:cs="Times New Roman"/>
          <w:b w:val="0"/>
          <w:sz w:val="28"/>
          <w:szCs w:val="28"/>
        </w:rPr>
        <w:t xml:space="preserve">Правила установки мемориальных досок, отдельно стоящих памятных знаков </w:t>
      </w:r>
    </w:p>
    <w:p w:rsidR="00BF126E" w:rsidRPr="007A4B6D" w:rsidRDefault="00BF126E" w:rsidP="00530C51">
      <w:pPr>
        <w:pStyle w:val="ConsPlusNormal"/>
        <w:spacing w:line="360" w:lineRule="auto"/>
        <w:jc w:val="both"/>
        <w:rPr>
          <w:sz w:val="28"/>
          <w:szCs w:val="28"/>
        </w:rPr>
      </w:pPr>
    </w:p>
    <w:p w:rsidR="00BF126E" w:rsidRPr="007A4B6D" w:rsidRDefault="00BF126E" w:rsidP="00530C51">
      <w:pPr>
        <w:pStyle w:val="ConsPlusNormal"/>
        <w:spacing w:line="360" w:lineRule="auto"/>
        <w:ind w:firstLine="540"/>
        <w:jc w:val="both"/>
        <w:rPr>
          <w:sz w:val="28"/>
          <w:szCs w:val="28"/>
        </w:rPr>
      </w:pPr>
      <w:r w:rsidRPr="007A4B6D">
        <w:rPr>
          <w:sz w:val="28"/>
          <w:szCs w:val="28"/>
        </w:rPr>
        <w:t>4.1. Рассмотрение вопроса об установке мемориальной доски, отдельно стоящего памятного знака производится не ранее чем через 2 года после кончины увековечиваемой выдающейся личности или после исторического события, память о котором увековечивается.</w:t>
      </w:r>
    </w:p>
    <w:p w:rsidR="008C3084" w:rsidRPr="007A4B6D" w:rsidRDefault="008C3084" w:rsidP="00530C51">
      <w:pPr>
        <w:pStyle w:val="ConsPlusNormal"/>
        <w:spacing w:line="360" w:lineRule="auto"/>
        <w:ind w:firstLine="540"/>
        <w:jc w:val="both"/>
        <w:rPr>
          <w:sz w:val="28"/>
          <w:szCs w:val="28"/>
        </w:rPr>
      </w:pPr>
      <w:r w:rsidRPr="007A4B6D">
        <w:rPr>
          <w:sz w:val="28"/>
          <w:szCs w:val="28"/>
        </w:rPr>
        <w:t>4.3. Установка мемориальных досок, отдельно стоящих памятных знаков осуществляется за счет собственных и (или) привлеченных средств инициаторов установки памятных знаков.</w:t>
      </w:r>
    </w:p>
    <w:p w:rsidR="008C3084" w:rsidRPr="007A4B6D" w:rsidRDefault="008C3084" w:rsidP="00530C51">
      <w:pPr>
        <w:pStyle w:val="ConsPlusNormal"/>
        <w:spacing w:line="360" w:lineRule="auto"/>
        <w:ind w:firstLine="540"/>
        <w:jc w:val="both"/>
        <w:rPr>
          <w:sz w:val="28"/>
          <w:szCs w:val="28"/>
        </w:rPr>
      </w:pPr>
      <w:r w:rsidRPr="007A4B6D">
        <w:rPr>
          <w:sz w:val="28"/>
          <w:szCs w:val="28"/>
        </w:rPr>
        <w:t>Мемориальные доски, отдельно стоящие памятные знаки могут устанавливаться за счет средств бюджета городского округа Кинель Самарской области с определением источника финансирования.</w:t>
      </w:r>
    </w:p>
    <w:p w:rsidR="008C3084" w:rsidRPr="007A4B6D" w:rsidRDefault="008C3084" w:rsidP="00530C51">
      <w:pPr>
        <w:pStyle w:val="ConsPlusNormal"/>
        <w:spacing w:line="360" w:lineRule="auto"/>
        <w:jc w:val="both"/>
        <w:rPr>
          <w:sz w:val="28"/>
          <w:szCs w:val="28"/>
        </w:rPr>
      </w:pPr>
    </w:p>
    <w:p w:rsidR="00F250F3" w:rsidRPr="007A4B6D" w:rsidRDefault="00734F70" w:rsidP="00530C51">
      <w:pPr>
        <w:pStyle w:val="ConsPlusTitle"/>
        <w:spacing w:line="360" w:lineRule="auto"/>
        <w:jc w:val="center"/>
        <w:outlineLvl w:val="1"/>
        <w:rPr>
          <w:rFonts w:ascii="Times New Roman" w:hAnsi="Times New Roman" w:cs="Times New Roman"/>
          <w:b w:val="0"/>
          <w:sz w:val="28"/>
          <w:szCs w:val="28"/>
        </w:rPr>
      </w:pPr>
      <w:r w:rsidRPr="007A4B6D">
        <w:rPr>
          <w:rFonts w:ascii="Times New Roman" w:hAnsi="Times New Roman" w:cs="Times New Roman"/>
          <w:b w:val="0"/>
          <w:sz w:val="28"/>
          <w:szCs w:val="28"/>
        </w:rPr>
        <w:t>5</w:t>
      </w:r>
      <w:r w:rsidR="008C3084" w:rsidRPr="007A4B6D">
        <w:rPr>
          <w:rFonts w:ascii="Times New Roman" w:hAnsi="Times New Roman" w:cs="Times New Roman"/>
          <w:b w:val="0"/>
          <w:sz w:val="28"/>
          <w:szCs w:val="28"/>
        </w:rPr>
        <w:t xml:space="preserve">. </w:t>
      </w:r>
      <w:r w:rsidR="00F250F3" w:rsidRPr="007A4B6D">
        <w:rPr>
          <w:rFonts w:ascii="Times New Roman" w:hAnsi="Times New Roman" w:cs="Times New Roman"/>
          <w:b w:val="0"/>
          <w:sz w:val="28"/>
          <w:szCs w:val="28"/>
        </w:rPr>
        <w:t xml:space="preserve">Порядок учета и размещения информации о мемориальных досках, </w:t>
      </w:r>
      <w:r w:rsidR="00F250F3" w:rsidRPr="007A4B6D">
        <w:rPr>
          <w:rFonts w:ascii="Times New Roman" w:hAnsi="Times New Roman" w:cs="Times New Roman"/>
          <w:b w:val="0"/>
          <w:sz w:val="28"/>
          <w:szCs w:val="28"/>
        </w:rPr>
        <w:lastRenderedPageBreak/>
        <w:t>отдельно стоящих памятных знаках, обеспечение их сохранного и содержания</w:t>
      </w:r>
    </w:p>
    <w:p w:rsidR="008C3084" w:rsidRPr="007A4B6D" w:rsidRDefault="008C3084" w:rsidP="00530C51">
      <w:pPr>
        <w:pStyle w:val="ConsPlusNormal"/>
        <w:spacing w:line="360" w:lineRule="auto"/>
        <w:jc w:val="both"/>
        <w:rPr>
          <w:sz w:val="28"/>
          <w:szCs w:val="28"/>
        </w:rPr>
      </w:pPr>
    </w:p>
    <w:p w:rsidR="008C3084" w:rsidRPr="007A4B6D" w:rsidRDefault="008C3084" w:rsidP="00530C51">
      <w:pPr>
        <w:pStyle w:val="ConsPlusNormal"/>
        <w:spacing w:line="360" w:lineRule="auto"/>
        <w:ind w:firstLine="540"/>
        <w:jc w:val="both"/>
        <w:rPr>
          <w:sz w:val="28"/>
          <w:szCs w:val="28"/>
        </w:rPr>
      </w:pPr>
      <w:r w:rsidRPr="007A4B6D">
        <w:rPr>
          <w:sz w:val="28"/>
          <w:szCs w:val="28"/>
        </w:rPr>
        <w:t xml:space="preserve">5.1. </w:t>
      </w:r>
      <w:r w:rsidR="00F250F3" w:rsidRPr="007A4B6D">
        <w:rPr>
          <w:sz w:val="28"/>
          <w:szCs w:val="28"/>
        </w:rPr>
        <w:t xml:space="preserve">Управление культуры и молодёжной политики Администрации </w:t>
      </w:r>
      <w:r w:rsidRPr="007A4B6D">
        <w:rPr>
          <w:sz w:val="28"/>
          <w:szCs w:val="28"/>
        </w:rPr>
        <w:t xml:space="preserve">городского округа </w:t>
      </w:r>
      <w:proofErr w:type="spellStart"/>
      <w:r w:rsidR="00F250F3" w:rsidRPr="007A4B6D">
        <w:rPr>
          <w:sz w:val="28"/>
          <w:szCs w:val="28"/>
        </w:rPr>
        <w:t>Кинель</w:t>
      </w:r>
      <w:proofErr w:type="spellEnd"/>
      <w:r w:rsidR="00F250F3" w:rsidRPr="007A4B6D">
        <w:rPr>
          <w:sz w:val="28"/>
          <w:szCs w:val="28"/>
        </w:rPr>
        <w:t xml:space="preserve"> </w:t>
      </w:r>
      <w:r w:rsidRPr="007A4B6D">
        <w:rPr>
          <w:sz w:val="28"/>
          <w:szCs w:val="28"/>
        </w:rPr>
        <w:t xml:space="preserve">ведет Сводный </w:t>
      </w:r>
      <w:hyperlink w:anchor="P142" w:tooltip="СВОДНЫЙ СПИСОК">
        <w:r w:rsidRPr="007A4B6D">
          <w:rPr>
            <w:sz w:val="28"/>
            <w:szCs w:val="28"/>
          </w:rPr>
          <w:t>список</w:t>
        </w:r>
      </w:hyperlink>
      <w:r w:rsidRPr="007A4B6D">
        <w:rPr>
          <w:sz w:val="28"/>
          <w:szCs w:val="28"/>
        </w:rPr>
        <w:t xml:space="preserve"> мемориальных досок, отдельно стоящих памятных знаков, устанавливаемых в соответствии с настоящим Положением, по форме согласно приложению к настоящему Положению. Информация об установленных мемориальных досках, отдельно стоящих памятных знаках размещается в информационно-телекоммуникационной сети Интернет на официальном сайте </w:t>
      </w:r>
      <w:r w:rsidR="0099688B" w:rsidRPr="007A4B6D">
        <w:rPr>
          <w:sz w:val="28"/>
          <w:szCs w:val="28"/>
        </w:rPr>
        <w:t>администрации</w:t>
      </w:r>
      <w:r w:rsidRPr="007A4B6D">
        <w:rPr>
          <w:sz w:val="28"/>
          <w:szCs w:val="28"/>
        </w:rPr>
        <w:t>.</w:t>
      </w:r>
    </w:p>
    <w:p w:rsidR="008C3084" w:rsidRPr="007A4B6D" w:rsidRDefault="008C3084" w:rsidP="00530C51">
      <w:pPr>
        <w:pStyle w:val="ConsPlusNormal"/>
        <w:spacing w:line="360" w:lineRule="auto"/>
        <w:ind w:firstLine="540"/>
        <w:jc w:val="both"/>
        <w:rPr>
          <w:sz w:val="28"/>
          <w:szCs w:val="28"/>
        </w:rPr>
      </w:pPr>
      <w:r w:rsidRPr="007A4B6D">
        <w:rPr>
          <w:sz w:val="28"/>
          <w:szCs w:val="28"/>
        </w:rPr>
        <w:t>5.2. Собственники или иные законные владельцы мемориальных досок, отдельно стоящих памятных знаков обеспечивают их сохранность, текущее содержание и ремонт.</w:t>
      </w:r>
    </w:p>
    <w:p w:rsidR="008C3084" w:rsidRPr="007A4B6D" w:rsidRDefault="008C3084" w:rsidP="00530C51">
      <w:pPr>
        <w:pStyle w:val="ConsPlusNormal"/>
        <w:spacing w:line="360" w:lineRule="auto"/>
        <w:ind w:firstLine="540"/>
        <w:jc w:val="both"/>
        <w:rPr>
          <w:sz w:val="28"/>
          <w:szCs w:val="28"/>
        </w:rPr>
      </w:pPr>
      <w:r w:rsidRPr="007A4B6D">
        <w:rPr>
          <w:sz w:val="28"/>
          <w:szCs w:val="28"/>
        </w:rPr>
        <w:t>5.3. Демонтаж либо перенос мемориальной доски, отдельно стоящего памятного знака в целях размещения информационно-рекламных объектов не допускается.</w:t>
      </w:r>
    </w:p>
    <w:p w:rsidR="008C3084" w:rsidRPr="007A4B6D" w:rsidRDefault="008C3084" w:rsidP="00530C51">
      <w:pPr>
        <w:pStyle w:val="ConsPlusNormal"/>
        <w:spacing w:line="360" w:lineRule="auto"/>
        <w:ind w:firstLine="540"/>
        <w:jc w:val="both"/>
        <w:rPr>
          <w:sz w:val="28"/>
          <w:szCs w:val="28"/>
        </w:rPr>
      </w:pPr>
      <w:r w:rsidRPr="007A4B6D">
        <w:rPr>
          <w:sz w:val="28"/>
          <w:szCs w:val="28"/>
        </w:rPr>
        <w:t xml:space="preserve">5.4. </w:t>
      </w:r>
      <w:proofErr w:type="gramStart"/>
      <w:r w:rsidRPr="007A4B6D">
        <w:rPr>
          <w:sz w:val="28"/>
          <w:szCs w:val="28"/>
        </w:rPr>
        <w:t>Проведение работ по ремонту и благоустройству мемориальных досок, отдельно стоящих памятных знаков, находящихся в муниципальной собственности городского округа, согласовывается с экспертной комиссией городского округа путем представления в комиссию информации о видах работ по ремонту и благоустройству мемориальных досок, отдельно стоящих памятных знаков и эскизов (при наличии) уполномоченным органом администрации городского округа.</w:t>
      </w:r>
      <w:proofErr w:type="gramEnd"/>
    </w:p>
    <w:p w:rsidR="008C3084" w:rsidRPr="007A4B6D" w:rsidRDefault="008C3084" w:rsidP="00530C51">
      <w:pPr>
        <w:pStyle w:val="ConsPlusNormal"/>
        <w:spacing w:line="360" w:lineRule="auto"/>
        <w:ind w:firstLine="540"/>
        <w:jc w:val="both"/>
        <w:rPr>
          <w:sz w:val="28"/>
          <w:szCs w:val="28"/>
        </w:rPr>
      </w:pPr>
      <w:r w:rsidRPr="007A4B6D">
        <w:rPr>
          <w:sz w:val="28"/>
          <w:szCs w:val="28"/>
        </w:rPr>
        <w:t xml:space="preserve">5.5. Все мемориальные доски, отдельно стоящие памятные знаки, установленные на территории городского округа, являются достоянием городского округа </w:t>
      </w:r>
      <w:proofErr w:type="spellStart"/>
      <w:r w:rsidR="0099688B" w:rsidRPr="007A4B6D">
        <w:rPr>
          <w:sz w:val="28"/>
          <w:szCs w:val="28"/>
        </w:rPr>
        <w:t>Кинель</w:t>
      </w:r>
      <w:proofErr w:type="spellEnd"/>
      <w:r w:rsidR="0099688B" w:rsidRPr="007A4B6D">
        <w:rPr>
          <w:sz w:val="28"/>
          <w:szCs w:val="28"/>
        </w:rPr>
        <w:t xml:space="preserve"> Самарской области</w:t>
      </w:r>
      <w:r w:rsidRPr="007A4B6D">
        <w:rPr>
          <w:sz w:val="28"/>
          <w:szCs w:val="28"/>
        </w:rPr>
        <w:t>, частью его историко-культурного наследия, подлежат сохранению и ремонту в соответствии с действующим законодательством.</w:t>
      </w:r>
    </w:p>
    <w:p w:rsidR="00FA2EF7" w:rsidRPr="007A4B6D" w:rsidRDefault="00FA2EF7" w:rsidP="00530C51">
      <w:pPr>
        <w:spacing w:after="0" w:line="360" w:lineRule="auto"/>
        <w:jc w:val="both"/>
        <w:rPr>
          <w:rFonts w:ascii="Times New Roman" w:hAnsi="Times New Roman" w:cs="Times New Roman"/>
          <w:sz w:val="28"/>
          <w:szCs w:val="28"/>
        </w:rPr>
      </w:pPr>
    </w:p>
    <w:sectPr w:rsidR="00FA2EF7" w:rsidRPr="007A4B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95D3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06"/>
    <w:rsid w:val="0002111B"/>
    <w:rsid w:val="00096EBC"/>
    <w:rsid w:val="000A43DA"/>
    <w:rsid w:val="0014198D"/>
    <w:rsid w:val="00180789"/>
    <w:rsid w:val="001B0D93"/>
    <w:rsid w:val="001C4077"/>
    <w:rsid w:val="002235F6"/>
    <w:rsid w:val="00274537"/>
    <w:rsid w:val="002A2A82"/>
    <w:rsid w:val="002D6D5A"/>
    <w:rsid w:val="0046799E"/>
    <w:rsid w:val="004B1DA9"/>
    <w:rsid w:val="004F0748"/>
    <w:rsid w:val="0050625E"/>
    <w:rsid w:val="00530C51"/>
    <w:rsid w:val="00564106"/>
    <w:rsid w:val="0058379A"/>
    <w:rsid w:val="005D1A63"/>
    <w:rsid w:val="00632346"/>
    <w:rsid w:val="00734F70"/>
    <w:rsid w:val="007A4B6D"/>
    <w:rsid w:val="007E1C4F"/>
    <w:rsid w:val="007F1F63"/>
    <w:rsid w:val="0084671B"/>
    <w:rsid w:val="0085116E"/>
    <w:rsid w:val="008B2BD5"/>
    <w:rsid w:val="008B3240"/>
    <w:rsid w:val="008C3084"/>
    <w:rsid w:val="008E011E"/>
    <w:rsid w:val="00900772"/>
    <w:rsid w:val="00961232"/>
    <w:rsid w:val="0099688B"/>
    <w:rsid w:val="009B17D2"/>
    <w:rsid w:val="009C4C64"/>
    <w:rsid w:val="009F5852"/>
    <w:rsid w:val="00A061E2"/>
    <w:rsid w:val="00A7306F"/>
    <w:rsid w:val="00AC03F9"/>
    <w:rsid w:val="00AF4678"/>
    <w:rsid w:val="00B5774E"/>
    <w:rsid w:val="00B711E7"/>
    <w:rsid w:val="00B77B8F"/>
    <w:rsid w:val="00BF126E"/>
    <w:rsid w:val="00C218A2"/>
    <w:rsid w:val="00C616ED"/>
    <w:rsid w:val="00DC59B1"/>
    <w:rsid w:val="00DD75C7"/>
    <w:rsid w:val="00DE5521"/>
    <w:rsid w:val="00E942C3"/>
    <w:rsid w:val="00EA3998"/>
    <w:rsid w:val="00EF6D71"/>
    <w:rsid w:val="00F16AE4"/>
    <w:rsid w:val="00F250F3"/>
    <w:rsid w:val="00F54E4F"/>
    <w:rsid w:val="00FA02D8"/>
    <w:rsid w:val="00FA2EF7"/>
    <w:rsid w:val="00FC015B"/>
    <w:rsid w:val="00FF06A5"/>
    <w:rsid w:val="00FF0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062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062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0625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0625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0625E"/>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0625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062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0625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5062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625E"/>
    <w:pPr>
      <w:ind w:left="720"/>
      <w:contextualSpacing/>
    </w:pPr>
  </w:style>
  <w:style w:type="character" w:customStyle="1" w:styleId="10">
    <w:name w:val="Заголовок 1 Знак"/>
    <w:basedOn w:val="a0"/>
    <w:link w:val="1"/>
    <w:uiPriority w:val="9"/>
    <w:rsid w:val="0050625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062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0625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0625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50625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50625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062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0625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50625E"/>
    <w:rPr>
      <w:rFonts w:asciiTheme="majorHAnsi" w:eastAsiaTheme="majorEastAsia" w:hAnsiTheme="majorHAnsi" w:cstheme="majorBidi"/>
      <w:i/>
      <w:iCs/>
      <w:color w:val="404040" w:themeColor="text1" w:themeTint="BF"/>
      <w:sz w:val="20"/>
      <w:szCs w:val="20"/>
    </w:rPr>
  </w:style>
  <w:style w:type="character" w:customStyle="1" w:styleId="a4">
    <w:name w:val="Гипертекстовая ссылка"/>
    <w:basedOn w:val="a0"/>
    <w:uiPriority w:val="99"/>
    <w:rsid w:val="0050625E"/>
    <w:rPr>
      <w:rFonts w:cs="Times New Roman"/>
      <w:b w:val="0"/>
      <w:color w:val="106BBE"/>
    </w:rPr>
  </w:style>
  <w:style w:type="paragraph" w:customStyle="1" w:styleId="ConsPlusTitle">
    <w:name w:val="ConsPlusTitle"/>
    <w:rsid w:val="00F54E4F"/>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Normal">
    <w:name w:val="ConsPlusNormal"/>
    <w:rsid w:val="00F54E4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5">
    <w:name w:val="No Spacing"/>
    <w:uiPriority w:val="1"/>
    <w:qFormat/>
    <w:rsid w:val="00FA2EF7"/>
    <w:pPr>
      <w:spacing w:after="0" w:line="240" w:lineRule="auto"/>
    </w:pPr>
  </w:style>
  <w:style w:type="paragraph" w:customStyle="1" w:styleId="ConsPlusCell">
    <w:name w:val="ConsPlusCell"/>
    <w:rsid w:val="00BF126E"/>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6">
    <w:name w:val="Hyperlink"/>
    <w:basedOn w:val="a0"/>
    <w:uiPriority w:val="99"/>
    <w:unhideWhenUsed/>
    <w:rsid w:val="00A061E2"/>
    <w:rPr>
      <w:color w:val="0000FF" w:themeColor="hyperlink"/>
      <w:u w:val="single"/>
    </w:rPr>
  </w:style>
  <w:style w:type="paragraph" w:styleId="a7">
    <w:name w:val="Balloon Text"/>
    <w:basedOn w:val="a"/>
    <w:link w:val="a8"/>
    <w:uiPriority w:val="99"/>
    <w:semiHidden/>
    <w:unhideWhenUsed/>
    <w:rsid w:val="0085116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511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062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062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0625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0625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0625E"/>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0625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062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0625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5062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625E"/>
    <w:pPr>
      <w:ind w:left="720"/>
      <w:contextualSpacing/>
    </w:pPr>
  </w:style>
  <w:style w:type="character" w:customStyle="1" w:styleId="10">
    <w:name w:val="Заголовок 1 Знак"/>
    <w:basedOn w:val="a0"/>
    <w:link w:val="1"/>
    <w:uiPriority w:val="9"/>
    <w:rsid w:val="0050625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062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50625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50625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50625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50625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5062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50625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50625E"/>
    <w:rPr>
      <w:rFonts w:asciiTheme="majorHAnsi" w:eastAsiaTheme="majorEastAsia" w:hAnsiTheme="majorHAnsi" w:cstheme="majorBidi"/>
      <w:i/>
      <w:iCs/>
      <w:color w:val="404040" w:themeColor="text1" w:themeTint="BF"/>
      <w:sz w:val="20"/>
      <w:szCs w:val="20"/>
    </w:rPr>
  </w:style>
  <w:style w:type="character" w:customStyle="1" w:styleId="a4">
    <w:name w:val="Гипертекстовая ссылка"/>
    <w:basedOn w:val="a0"/>
    <w:uiPriority w:val="99"/>
    <w:rsid w:val="0050625E"/>
    <w:rPr>
      <w:rFonts w:cs="Times New Roman"/>
      <w:b w:val="0"/>
      <w:color w:val="106BBE"/>
    </w:rPr>
  </w:style>
  <w:style w:type="paragraph" w:customStyle="1" w:styleId="ConsPlusTitle">
    <w:name w:val="ConsPlusTitle"/>
    <w:rsid w:val="00F54E4F"/>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Normal">
    <w:name w:val="ConsPlusNormal"/>
    <w:rsid w:val="00F54E4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5">
    <w:name w:val="No Spacing"/>
    <w:uiPriority w:val="1"/>
    <w:qFormat/>
    <w:rsid w:val="00FA2EF7"/>
    <w:pPr>
      <w:spacing w:after="0" w:line="240" w:lineRule="auto"/>
    </w:pPr>
  </w:style>
  <w:style w:type="paragraph" w:customStyle="1" w:styleId="ConsPlusCell">
    <w:name w:val="ConsPlusCell"/>
    <w:rsid w:val="00BF126E"/>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6">
    <w:name w:val="Hyperlink"/>
    <w:basedOn w:val="a0"/>
    <w:uiPriority w:val="99"/>
    <w:unhideWhenUsed/>
    <w:rsid w:val="00A061E2"/>
    <w:rPr>
      <w:color w:val="0000FF" w:themeColor="hyperlink"/>
      <w:u w:val="single"/>
    </w:rPr>
  </w:style>
  <w:style w:type="paragraph" w:styleId="a7">
    <w:name w:val="Balloon Text"/>
    <w:basedOn w:val="a"/>
    <w:link w:val="a8"/>
    <w:uiPriority w:val="99"/>
    <w:semiHidden/>
    <w:unhideWhenUsed/>
    <w:rsid w:val="0085116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511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LAW&amp;n=523355&amp;date=11.02.202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EB353-ED82-442C-AD69-ECB19B07E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1757</Words>
  <Characters>10018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PrimeBox</dc:creator>
  <cp:keywords/>
  <dc:description/>
  <cp:lastModifiedBy>Трибунская</cp:lastModifiedBy>
  <cp:revision>22</cp:revision>
  <cp:lastPrinted>2026-03-18T10:05:00Z</cp:lastPrinted>
  <dcterms:created xsi:type="dcterms:W3CDTF">2026-02-12T11:14:00Z</dcterms:created>
  <dcterms:modified xsi:type="dcterms:W3CDTF">2026-03-18T10:06:00Z</dcterms:modified>
</cp:coreProperties>
</file>